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731520" cy="7239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cs="Times New Roman" w:ascii="Times New Roman" w:hAnsi="Times New Roman"/>
          <w:b/>
          <w:u w:val="single"/>
        </w:rPr>
        <w:t xml:space="preserve">FIZYKI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(przedmiot)</w:t>
      </w:r>
    </w:p>
    <w:p>
      <w:pPr>
        <w:pStyle w:val="NormalWeb"/>
        <w:spacing w:beforeAutospacing="0" w:before="280" w:afterAutospacing="0" w:after="0"/>
        <w:jc w:val="center"/>
        <w:rPr>
          <w:i/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W. Polesiuk, L. Lehman, G. Wojewoda „Fizyka w liceum i technikum – zakres podstawowy”. WSiP</w:t>
      </w:r>
      <w:r>
        <w:rPr>
          <w:b/>
        </w:rPr>
        <w:t xml:space="preserve"> (LICEUM 4-LETNIE)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center" w:pos="7002" w:leader="none"/>
          <w:tab w:val="left" w:pos="85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ZAKRES PODSTAWOWY</w:t>
        <w:tab/>
      </w:r>
    </w:p>
    <w:tbl>
      <w:tblPr>
        <w:tblStyle w:val="Tabela-Siatka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29"/>
        <w:gridCol w:w="2829"/>
        <w:gridCol w:w="2829"/>
        <w:gridCol w:w="2829"/>
      </w:tblGrid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Szczegółowe wymagania edukacyjne dla klasy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Ocenę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ELEKTROSTATYKA</w:t>
            </w:r>
          </w:p>
        </w:tc>
      </w:tr>
      <w:tr>
        <w:trPr>
          <w:trHeight w:val="1398" w:hRule="atLeast"/>
        </w:trPr>
        <w:tc>
          <w:tcPr>
            <w:tcW w:w="2828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definicję ładunku elementarnego,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dwa ładunki tego samego znaku odpychają się, a przeciwnych znaków przyciągają się,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przykłady ciał, które są przewodnikami,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za przepływ ładunków w</w:t>
            </w:r>
            <w:r>
              <w:rPr>
                <w:rFonts w:cs="Calibr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metalach odpowiadają elektrony,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formułuje zasadę zachowania ładunku.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przykłady ciał, które są izolatorami,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odróżnia izolatory od przewodników.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jakościowo formułuje prawo Coulomba,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wykorzystuje III zasadę dynamiki do opisu oddziaływań elektrycznych.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pola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linie pola elektrycznego wokół pojedynczych ładunków,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 xml:space="preserve">opisuje pole jednorodne.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podaje, czym jest napięcie elektryczne,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używa jednostki napięcia.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rozkład ładunku w przewodnikach,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wewnątrz przewodnika nie ma pola elektrycznego.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kondensator jako urządzenie gromadzące energię elektryczną.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zagrożenia wynikające z wyładowań atmosferycznych.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demonstruje elektryzowanie ciał,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zasadę zachowania ładunku do opisu elektryzowania ciał,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im dalej od siebie znajdują się naelektryzowane ciała, tym mniejszymi siłami działają na siebie,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definiuje pojęcie dipola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przykłady oddziaływań między naelektryzowanymi ciałami,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formułuje treść prawa Coulomba,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ilustruje doświadczalnie linie pola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napięcia elektrycznego jako różnicy potencjałów,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pracę pola, jeśli ma dane napięcie i ładunek,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 przemieszczenie  ładunków w przewodnikach pod wpływem oddziaływania ze strony ładunku zewnętrznego,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przykłady zastosowania klatki Faradaya,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opisuje mechanizm ładowania kondensatorów,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opisu typowych sytuacji.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sposoby zabezpieczeń przed skutkami wyładowań.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dlaczego naelektryzowane ciała przyciągają obojętne elektryczne przewodniki,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przykłady elektryzowania ciał w swoim otoczeniu.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pojęcie dipola elektrycznego do wyjaśnienia przyciągania izolatorów przez naelektryzowane ciała.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wykorzystuje wiedzę na temat sił elektrycznych do opisu oddziaływań między ciałami.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kierunek i zwrot siły działającej na ładunek elektryczny w oparciu o bieg linii pola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zachowanie się swobodnego dipola w polu elektrycznym.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interpretuje  napięcie elektryczne jako różnicę energii ładunku jednostkowego w polu elektrycznym,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 xml:space="preserve">rozróżnia pracę pola wykonaną podczas przemieszczania ładunku od pracy siły zewnętrznej przesuwającej ładunek w polu elektrycznym.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czym jest napięcie między przewodnikami.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charakteryzuje kondensator poprzez jego pojemność,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przekaz energii podczas rozładowania kondensatora.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charakteryzuje pole elektryczne wokół Ziemi,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mechanizm powstawania chmury burzowej.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wyjaśnia rolę uziemienia,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szereg tryboelektryczny do wyjaśnienia elektryzowania izolatorów,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>
        <w:trPr>
          <w:trHeight w:val="2864" w:hRule="atLeast"/>
        </w:trPr>
        <w:tc>
          <w:tcPr>
            <w:tcW w:w="282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oddziaływanie między dwoma dipolami,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praktyczne przykłady zastosowania kondensatorów o bardzo dużej pojemności,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jakościowo opisuje mechanizm powstawania wyładowania atmosferycznego.</w:t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5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PRĄD ELEKTRYCZNY</w:t>
            </w:r>
          </w:p>
        </w:tc>
      </w:tr>
      <w:tr>
        <w:trPr>
          <w:trHeight w:val="4522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przepływ prądu w obwodach jako ruch elektronów swobodnych albo jonów w przewodnikach,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niezbędne elementy obwodu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definicję natężenia prądu wraz z jednostką,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napięcia elektrycznego wraz z jednostką.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oporu elektrycznego jako właściwością przewodnika,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jednostkę oporu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określa, czym jest opornik i jaką funkcję pełni w obwodzie.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kierunek transportu energii za pomocą prądu (od źródła do odbiornika),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mocy prądu elektrycznego wraz z jednostką,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odczytuje z licznika zużytą energię elektryczną,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przelicza energię elektryczną wyrażoną w kilowatogodzinach na dżule i odwrotnie.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przykład obwodu rozgałęzionego,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treść I prawa Kirchhoffa.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sieć domową jako przykład obwodu rozgałęzionego,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funkcję bezpiecznika przeciążeniowego</w:t>
            </w:r>
            <w:r>
              <w:rPr>
                <w:rFonts w:cs="Calibr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oraz przewodu uziemiającego,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sposób postępowania w przypadku porażenia prądem.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amperomierz jako urządzenie do mierzenia natężenia prądu,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używa symboli elektrycznych do rysowania schematów obwodów,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podłączenie amperomierza w obwodzie prądu stałego,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zasadę dodawania napięć w układzie ogniw połączonych szeregowo,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do obliczeń związek między natężeniem prądu a ładunkiem i czasem jego przepływu przez przekrój poprzeczny przewodnika.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woltomierz jako urządzenie do mierzenia napięcia,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schemat obwodu do wyznaczenia oporu elektrycznego przewodnika,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zapisuje prawo Ohma,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do obliczeń proporcjonalność natężenia prądu stałego do napięcia dla przewodników.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wyróżnia formy energii, na jakie jest zamieniana energia elektryczna,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źródła energii elektrycznej i jej odbiorniki.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I prawo Kirchhoffa jako przykład zasady zachowania ładunku,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 xml:space="preserve">rysuje schemat obwodu rozgałęzionego,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natężenia prądów w obwodach rozgałęzionych.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wskazuje niebezpieczeństwa związane z używaniem prądu elektrycznego,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maksymalną moc urządzeń w obwodach zabezpieczonych danym bezpiecznikiem.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rolę ogniwa (baterii) w obwodzie,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bada doświadczalnie dodawanie napięć w układzie ogniw połączonych szeregowo.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na czym polegają ograniczenia w stosowalności prawa Ohma,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różnice w zależności oporu elektrycznego od temperatury dla metali i półprzewodników.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wyprowadza wzór na energię elektryczną,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do obliczeń przemiany energii w obwodach prądu stałego.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planuje i wykonuje doświadczenia ilustrujące I prawo Kirchhoffa.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schematy domowej sieci elektrycznej,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skutki przerwania dostaw energii elektrycznej do urządzeń o kluczowym znaczeniu.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związek dodawania napięć ogniw z zasadą zachowania energii,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dlaczego można pominąć napięcia na przewodach zasilających odbiorniki,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zasadę działania bezpiecznika różnicowoprądowego,</w:t>
            </w:r>
          </w:p>
          <w:p>
            <w:pPr>
              <w:pStyle w:val="ListParagraph"/>
              <w:widowControl w:val="false"/>
              <w:spacing w:before="0" w:after="200"/>
              <w:ind w:left="322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ELEKTROMAGNETYZM</w:t>
            </w:r>
          </w:p>
        </w:tc>
      </w:tr>
      <w:tr>
        <w:trPr>
          <w:trHeight w:val="8965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nazywa bieguny magnesów stałych,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opisuje oddziaływanie między magnesami,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pola magnetycznego.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linie pola magnetycznego w pobliżu  zwojnicy z prądem,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budowę i działanie  elektromagnesu,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wzajemne oddziaływanie elektromagnesów i magnesów.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oddziaływanie pola magnetycznego na przewody z prądem.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oddziaływanie pola magnetycznego na poruszające się cząstki naładowane.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charakteryzuje pole magnetyczne wokół Ziemi.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w wyniku ruchu przewodu w polu magnetycznym powstaje w nim prąd elektryczny.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prąd indukcyjny powstaje również w wyniku zmian pola magnetycznego elektromagnesu.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do wytwarzania prądu elektrycznego w prądnicy wykorzystuje się zjawisko indukcji elektromagnetycznej.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prąd przemienny jako prąd zmieniający kierunek przepływu.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transformator jako urządzenie służące do zmiany wartości napięcia.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linie pola magnetycznego w pobliżu magnesów stałych,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zna jednostkę indukcji magnetycznej.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rysuje linie pola magnetycznego w pobliżu prostoliniowego przewodu z prądem,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zależność indukcji magnetycznej w zależności od odległości od przewodu,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zachowanie się igły magnetycznej w otoczeniu prostoliniowego przewodu z prądem.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kierunek siły działającej na przewód z prądem w polu magnetycznym jest prostopadły do linii pola magnetycznego,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oddziaływanie magnetyczne jako podstawę działania silników elektrycznych.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kierunek siły działającej na cząstkę poruszającą się w polu magnetycznym jest prostopadły do linii pola magnetycznego,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przykłady zastosowania działania pola magnetycznego na poruszające się ładunki.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demonstruje powstawanie prądu indukcyjnego w przewodzie w wyniku jego ruchu w polu magnetycznym.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powstawanie prądu indukcyjnego w przewodzie w wyniku zmian pola magnetycznego wokół elektromagnesu,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mechanizm powstawania fal elektromagnetycznych.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przemiany energii podczas działania prądnicy.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opisuje cechy prądu przemiennego,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odczytuje dane znamionowe urządzeń elektrycznych.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opisuje zasadę działania transformatora,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przykłady zastosowania transformatorów,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cel stosowania transformatorów w sieciach przesyłowych.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zachowanie ferromagnetyków w polu magnetycznym.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linie pola magnetycznego wokół przewodów z prądem,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przewiduje zachowanie się igły magnetycznej w obecności przewodów z prądem,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zależność indukcji magnetycznej w zależności od odległości od przewodu.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wyznacza kierunek siły działającej na przewód z prądem w polu magnetycznym,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działanie pola magnetycznego na przewód z prądem.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wyznacza kierunek siły działającej na cząstkę poruszającą się w polu magnetycznym,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ruch ładunku w polu magnetycznym,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do rozwiązywania problemów.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oddziaływanie magnetosfery z wiatrem słonecznym.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wiąże powstawanie prądu elektrycznego z działaniem siły Lorentza na poruszający się ładunek elektryczny.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przebieg doświadczenia 1 opisanego w rozdziale.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zależność napięcia powstającego na zaciskach prądnicy od czasu.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chwilową moc prądu przemiennego od średniej,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napięcie skuteczne od maksymalnego.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zasadę działania transformatora przy użyciu pojęcia jego przekładni,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przemiany energii w transformatorze.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dokonuje pomiaru indukcji magnetycznej za pomocą smartfona,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do obliczeń zależność indukcji magnetycznej od natężenia prądu oraz odległości od przewodu,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projektuje kształt linii pola pułapki magnetycznej,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wpływ wiatru słonecznego na kształt magnetosfery,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22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określa kierunek prądu indukcyjnego.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opisuje polaryzację fali elektromagnetycznej.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wykorzystanie prądnic do rekuperacji energii.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FIZYKA ATOMOWA</w:t>
            </w:r>
          </w:p>
        </w:tc>
      </w:tr>
      <w:tr>
        <w:trPr>
          <w:trHeight w:val="8511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określa, czym są fale elektromagnetyczne,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zakresy widma fal elektromagnetycznych.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termiczne i nietermiczne źródła promieniowania,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analizuje na wybranych przykładach promieniowanie termiczne ciał.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fotonu jako najmniejszej porcji energii fali elektromagnetycznej.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zna części składowe atomów,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posługuje się pojęciem poziomu energetycznego elektronu w atomie,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odróżnia atomy od jonów.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diodę półprzewodnikową jako element obwodu przewodzący prąd w jednym kierunku oraz jako źródło światła.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zastosowania poszczególnych zakresów fal elektromagnetycznych,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zapisuje zależność między długością i częstotliwością fali.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trike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jakościowo opisuje zależność promieniowania termicznego od temperatury źródła,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widmo absorpcyjne od emisyjnego,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jakościowo pochodzenie widm emisyjnych i absorpcyjnych gazów.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dualizm korpuskularno-falowy światła,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pojęcie fotonu oraz jego energii,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energię fotonu, jeśli zna częstotliwość promieniowania.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rozróżnia stan podstawowy i stany wzbudzone elektronu w atomie,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energię wyemitowanego (pochłoniętego) fotonu, jeśli zna energie stanów atomu,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wyjaśnia, na czym polega jonizacja atomów.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diodę półprzewodnikową jako złącze dwóch rodzajów półprzewodników.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opisuje jakościowo zjawisko fotochemiczne, podaje przykłady tego zjawiska,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definiuje częstotliwość graniczną zjawiska fotoelektrycznego oraz fotochemicznego,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przykłady fotoelementów,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przemiany energii w fotoogniwach.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wymienia podstawowe właściwości poszczególnych zakresów fal elektromagnetycznych.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zapisuje zależność długości fali emitowanego promieniowania od temperatury.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pojęcie fotonu do opisu rozpraszania światła.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oblicza długość fali promieniowania emitowanego przez atom o danych poziomach energetycznych.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 podstawie modelu pasmowego odróżnia półprzewodniki typu p oraz typu n,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wiąże pasma energetyczne z poziomami energetycznymi w atomach,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model pasmowy do rozróżnienia przewodników, półprzewodników oraz izolatorów.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wyjaśnia świecenie diody z odwołaniem się do poziomów energetycznych atomów półprzewodnika.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opisuje podłączenie tranzystora umożliwiające sterowanie prądem płynącym przez odbiornik energii elektrycznej.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analizuje zjawisko fotoelektryczne wewnętrzne,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model pasmowy półprzewodników do opisu diody jako źródła światła,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podobieństwa i różnice w działaniu diody LED i fotoogniwa.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na czym polega zakaz Pauliego w atomach.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demonstruje rolę diody jako elementu składowego prostowników,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przewodzenie diody w jedną stronę w oparciu o poziomy energetyczne,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powstawanie napięcie progowego złącza p-n,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22" w:hanging="322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color w:val="FF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wykorzystuje charakterystykę tranzystora do rozwiązywania zadań.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model pasmowy półprzewodników do opisu działania fotoogniwa.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>
        <w:trPr>
          <w:trHeight w:val="4058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opisuje zjawisko fotoelektryczne jako wywołane tylko przez promieniowanie o częstotliwości większej od granicznej,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wyróżnia zjawiska fotoelektryczne zewnętrzne oraz wewnętrzne.</w:t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color w:val="FF0000"/>
                <w:sz w:val="20"/>
                <w:szCs w:val="20"/>
              </w:rPr>
            </w:pPr>
            <w:r>
              <w:rPr>
                <w:rFonts w:cs="Calibri" w:cstheme="minorHAnsi"/>
                <w:color w:val="FF0000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FIZYKA JĄDROWA</w:t>
            </w:r>
          </w:p>
        </w:tc>
      </w:tr>
      <w:tr>
        <w:trPr>
          <w:trHeight w:val="1828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wymienia składniki jądra atomowego,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pojęciami: pierwiastek, jądro atomowe, izotop, proton, neutron, elektron.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wymienia rodzaje promieniowania jądrowego,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określa, czym jest promieniotwórczość,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promieniowanie jądrowe jako jonizujące.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stwierdza, że liczba jąder izotopu promieniotwórczego w próbce maleje z upływem czasu,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definiuje pojęcie czasu połowicznego rozpadu.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określa, czym jest promieniowanie tła,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 świadomość wszechobecności promieniowania jonizującego.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przykłady zastosowania zjawiska promieniotwórczości w medycynie.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energii wiązania.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posługuje się pojęciem deficytu masy.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reakcję rozszczepienia jądra atomowego,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 fakt, że podczas rozszczepienia jądra atomowego wydziela się energia.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reaktor jądrowy jako miejsce, w którym zachodzą kontrolowane reakcje rozszczepienia jąder atomowych.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zasadę działania elektrowni jądrowej,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korzyści płynące z energetyki jądrowej.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podczas łączenia lekkich jąder wydziela się energia.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Słońce jest typową gwiazdą,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wie, że źródłem energii Słońca są reakcje termojądrowe w jego jądrze.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supernową jako wybuch gwiazdy,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podaje przykład wybuchu supernowej,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czarną dziurę jako obiekt, z którego nie może wydostać się nawet światło.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skład jądra atomowego na podstawie liczby masowej i liczby atomowej.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właściwości poszczególnych rodzajów promieniowania jądrowego.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odczytuje czas połowicznego rozpadu na podstawie wykresu zależności liczby jąder izotopu promieniotwórczego od czasu.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wskazuje wpływ promieniowania jonizującego na materię oraz na organizmy,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opisuje skutki pochłonięcia zbyt dużych dawek promieniowania jonizującego.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przykłady zastosowania zjawiska promieniotwórczości w technice.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odczytuje energię wiązania z wykresu zależności energii wiązania na nukleon od liczby masowej.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stwierdza fakt, że jądro atomowe jest lżejsze od sumy mas jego składników,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wiąże jakościowo deficyt masy z energią wiązania jądra.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izotopy rozszczepialne od promieniotwórczych,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zapisuje reakcje jądrowe z zastosowaniem zasady zachowania liczby nukleonów i zasady zachowania ładunku.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zasadę działania reaktora jądrowego,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odróżnia role, jakie odgrywają w reaktorze moderatory oraz pręty kontrolne.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wymienia niebezpieczeństwa związane z energetyką jądrową,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podaje podobieństwa i różnice między elektrowniami tradycyjnymi a elektrowniami jądrowymi.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reakcję termojądrową przemiany wodoru w hel zachodzącą w gwiazdach,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omawia warunki zajścia reakcji syntezy.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365" w:hanging="0"/>
              <w:contextualSpacing/>
              <w:rPr>
                <w:rFonts w:cs="Calibri" w:cstheme="minorHAnsi"/>
                <w:sz w:val="20"/>
                <w:szCs w:val="20"/>
                <w:lang w:val="en-US"/>
              </w:rPr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200"/>
              <w:ind w:left="365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charakteryzuje siły jądrowe jako najsilniejsze oddziaływanie w przyrodzie.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zapisuje reakcje poszczególnych rodzajów promieniowania jądrowego,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stosuje zasadę zachowania ładunku elektrycznego i liczby nukleonów do zapisu reakcji.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sporządza wykres zależności liczby jąder izotopu promieniotwórczego od czasu na podstawie informacji o czasie połowicznego rozpadu,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wiąże aktywność próbki preparatu promieniotwórczego z czasem połowicznego rozpadu.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opisuje wpływ promieniowania na organizmy z uwzględnieniem przenikliwości danego promieniowania,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posługuje się pojęciem </w:t>
            </w:r>
            <w:r>
              <w:rPr>
                <w:rFonts w:cs="Calibri" w:cstheme="minorHAnsi"/>
                <w:sz w:val="20"/>
                <w:szCs w:val="20"/>
              </w:rPr>
              <w:t>dawki równoważnej.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opisuje metodę wyznaczania wieku znaleziska na podstawie zawartości izotopu </w:t>
            </w:r>
            <w:r>
              <w:rPr>
                <w:rFonts w:cs="Calibri" w:cstheme="minorHAnsi"/>
                <w:sz w:val="20"/>
                <w:szCs w:val="20"/>
                <w:vertAlign w:val="superscript"/>
              </w:rPr>
              <w:t>14</w:t>
            </w:r>
            <w:r>
              <w:rPr>
                <w:rFonts w:cs="Calibri" w:cstheme="minorHAnsi"/>
                <w:sz w:val="20"/>
                <w:szCs w:val="20"/>
              </w:rPr>
              <w:t>C.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analizuje reakcje jądrowe pod względem energetycznym.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/>
            </w:pPr>
            <w:r>
              <w:rPr>
                <w:rFonts w:cs="Calibri" w:cstheme="minorHAnsi"/>
                <w:sz w:val="20"/>
                <w:szCs w:val="20"/>
              </w:rPr>
              <w:t>podaje warunki zajścia reakcji łańcuchowej,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szacuje energię wydzieloną podczas rozszczepienia na podstawie analizy wykresu zależności energii wiązania na nukleon od liczby masowej.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proces przygotowania paliwa do reaktorów jądrowych,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sposób odbioru energii z reaktora.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sposoby postępowania ze zużytymi prętami paliwowymi.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szacuje energię wydzieloną podczas syntezy jądrowej na podstawie analizy wykresu zależności energii wiązania na nukleon od liczby masowej.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365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365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/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szacuje gęstość materii jądrowej,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określa przenikliwość poszczególnych rodzajów promieniowania w powiązaniu ze zdolnością do jonizacji materii,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szacuje zawartość izotopu promieniotwórczego w próbce w oparciu o prawo rozpadu,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metodę wyznaczania wieku skał metodami izotopowymi.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zmniejszanie się energii wiązania na nukleon wraz ze wzrostem liczby masowej dla ciężkich izotopów.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wiąże masę ciała z jego energią spoczynkową,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22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wyjaśnia, dlaczego w złożach uranu nie zachodzi reakcja łańcuchowa,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wyjaśnia znaczenie izotopu </w:t>
            </w:r>
            <w:r>
              <w:rPr>
                <w:rFonts w:cs="Calibri" w:cstheme="minorHAnsi"/>
                <w:sz w:val="20"/>
                <w:szCs w:val="20"/>
                <w:vertAlign w:val="superscript"/>
              </w:rPr>
              <w:t>238</w:t>
            </w:r>
            <w:r>
              <w:rPr>
                <w:rFonts w:cs="Calibri" w:cstheme="minorHAnsi"/>
                <w:sz w:val="20"/>
                <w:szCs w:val="20"/>
              </w:rPr>
              <w:t>U w paliwie do reaktorów.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zastosowanie reaktorów jądrowych jako źródła napędu,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22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2" w:hanging="322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opisuje sposób utrzymywania plazmy w reaktorach termojądrowych.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wyjaśnia zależność czasu życia gwiazdy od jej masy.</w:t>
            </w:r>
          </w:p>
          <w:p>
            <w:pPr>
              <w:pStyle w:val="ListParagraph"/>
              <w:widowControl w:val="false"/>
              <w:spacing w:before="0" w:after="200"/>
              <w:ind w:left="322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stosuje poznaną wiedzę w sytuacjach nietypowych.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sz w:val="20"/>
                <w:szCs w:val="20"/>
              </w:rPr>
              <w:t>opisuje wpływ czarnych dziur na czasoprzestrzeń.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</w:r>
    </w:p>
    <w:p>
      <w:pPr>
        <w:pStyle w:val="001Tekstpodstawowy"/>
        <w:rPr>
          <w:rFonts w:ascii="Dutch801HdEU-Normal" w:hAnsi="Dutch801HdEU-Normal" w:eastAsia="" w:cs="Dutch801HdEU-Normal" w:eastAsiaTheme="minorEastAsia"/>
          <w:lang w:eastAsia="pl-PL"/>
        </w:rPr>
      </w:pPr>
      <w:r>
        <w:rPr>
          <w:rFonts w:eastAsia="" w:cs="Dutch801HdEU-Normal" w:eastAsiaTheme="minorEastAsia" w:ascii="Dutch801HdEU-Normal" w:hAnsi="Dutch801HdEU-Norm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Dutch801HdEU-Normal" w:hAnsi="Dutch801HdEU-Normal" w:eastAsia="" w:cs="Dutch801HdEU-Normal" w:eastAsiaTheme="minorEastAsia"/>
          <w:b/>
          <w:b/>
          <w:lang w:eastAsia="pl-PL"/>
        </w:rPr>
      </w:pPr>
      <w:r>
        <w:rPr>
          <w:rFonts w:eastAsia="" w:cs="Times New Roman" w:eastAsiaTheme="minorEastAsia"/>
          <w:b/>
          <w:lang w:eastAsia="pl-PL"/>
        </w:rPr>
        <w:t>W opracowanych wymaganiach edukacyjnych  zrezygnowano z haseł dotyczących rozwiązywania zadań, bo musiałyby się powtarzać w prawie  każdym zagadnieniu. Proste obliczenia, polegające na podstawieniu do wzoru i przypisaniu właściwej jednostki, powinien wykonywać uczeń na ocenę dostateczną. Typowe zadania powinien rozwiązywać uczeń aspirujący do oceny dobrej. Na ocenę bardzo dobrą i celującą oczekujemy od ucznia rozwiązywania nietypowych zadań obliczeniowych i problemowych, wymagających formułowania i analizowania problemu oraz korzystania z dodatkowych źródeł wiedzy.</w:t>
      </w:r>
      <w:r>
        <w:rPr>
          <w:rFonts w:cs="Dutch801HdEU-Normal" w:ascii="Dutch801HdEU-Normal" w:hAnsi="Dutch801HdEU-Normal"/>
          <w:b/>
        </w:rPr>
        <w:t xml:space="preserve"> </w:t>
      </w:r>
    </w:p>
    <w:p>
      <w:pPr>
        <w:pStyle w:val="001Tekstpodstawowy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Myriad Pro">
    <w:charset w:val="ee"/>
    <w:family w:val="roman"/>
    <w:pitch w:val="variable"/>
  </w:font>
  <w:font w:name="Dutch801HdEU-Norm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cs="Symbol" w:hint="default"/>
        <w:sz w:val="20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58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Bold" w:customStyle="1">
    <w:name w:val="Bold"/>
    <w:uiPriority w:val="99"/>
    <w:qFormat/>
    <w:rsid w:val="00c81de9"/>
    <w:rPr>
      <w:b/>
      <w:bCs/>
    </w:rPr>
  </w:style>
  <w:style w:type="character" w:styleId="RegCondItaliczmienna" w:customStyle="1">
    <w:name w:val="RegCondItalic zmienna"/>
    <w:uiPriority w:val="99"/>
    <w:qFormat/>
    <w:rsid w:val="00c81de9"/>
    <w:rPr>
      <w:i/>
      <w:iCs/>
    </w:rPr>
  </w:style>
  <w:style w:type="character" w:styleId="RegCondItalic" w:customStyle="1">
    <w:name w:val="RegCondItalic"/>
    <w:uiPriority w:val="99"/>
    <w:qFormat/>
    <w:rsid w:val="00c81de9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714c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14c0"/>
    <w:rPr/>
  </w:style>
  <w:style w:type="character" w:styleId="Italic" w:customStyle="1">
    <w:name w:val="Italic"/>
    <w:uiPriority w:val="99"/>
    <w:qFormat/>
    <w:rsid w:val="00b714c0"/>
    <w:rPr>
      <w:i/>
      <w:iCs/>
    </w:rPr>
  </w:style>
  <w:style w:type="character" w:styleId="Bezdzielenia" w:customStyle="1">
    <w:name w:val="bez dzielenia"/>
    <w:uiPriority w:val="99"/>
    <w:qFormat/>
    <w:rsid w:val="00b714c0"/>
    <w:rPr>
      <w:u w:val="none"/>
    </w:rPr>
  </w:style>
  <w:style w:type="character" w:styleId="Agendapomaranczowybold" w:customStyle="1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14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714c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58122b"/>
    <w:pPr>
      <w:spacing w:before="0" w:after="140"/>
    </w:pPr>
    <w:rPr/>
  </w:style>
  <w:style w:type="paragraph" w:styleId="Lista">
    <w:name w:val="List"/>
    <w:basedOn w:val="Tretekstu"/>
    <w:rsid w:val="0058122b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8122b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58122b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5812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1f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f4eee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e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c31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elaglowka" w:customStyle="1">
    <w:name w:val="Tabela: glowka"/>
    <w:basedOn w:val="Normal"/>
    <w:uiPriority w:val="99"/>
    <w:qFormat/>
    <w:rsid w:val="00ca3a12"/>
    <w:pPr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001Tekstpodstawowy" w:customStyle="1">
    <w:name w:val="001 Tekst podstawowy"/>
    <w:basedOn w:val="Normal"/>
    <w:uiPriority w:val="99"/>
    <w:qFormat/>
    <w:rsid w:val="00242f13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0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styleId="Scenariuszetemat" w:customStyle="1">
    <w:name w:val="Scenariusze: temat"/>
    <w:basedOn w:val="Normal"/>
    <w:next w:val="Normal"/>
    <w:uiPriority w:val="99"/>
    <w:qFormat/>
    <w:rsid w:val="00c81de9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142" w:after="113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styleId="Tabelakomorka" w:customStyle="1">
    <w:name w:val="Tabela: komorka"/>
    <w:basedOn w:val="Normal"/>
    <w:uiPriority w:val="99"/>
    <w:qFormat/>
    <w:rsid w:val="00c81de9"/>
    <w:pPr>
      <w:spacing w:lineRule="auto" w:line="288" w:before="0" w:after="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Tabelakomorkapunktykropki" w:customStyle="1">
    <w:name w:val="Tabela: komorka - punkty krop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Brakstyluakapitowego" w:customStyle="1">
    <w:name w:val="[Brak stylu akapitowego]"/>
    <w:qFormat/>
    <w:rsid w:val="00c81de9"/>
    <w:pPr>
      <w:widowControl/>
      <w:bidi w:val="0"/>
      <w:spacing w:lineRule="auto" w:line="288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Tabelakomorkapunktykreski" w:customStyle="1">
    <w:name w:val="Tabela: komorka - punkty kres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TableParagraph" w:customStyle="1">
    <w:name w:val="Table Paragraph"/>
    <w:basedOn w:val="Normal"/>
    <w:uiPriority w:val="1"/>
    <w:qFormat/>
    <w:rsid w:val="000b1eaf"/>
    <w:pPr>
      <w:widowControl w:val="false"/>
      <w:spacing w:lineRule="auto" w:line="240" w:before="0" w:after="0"/>
      <w:ind w:left="108" w:hanging="0"/>
    </w:pPr>
    <w:rPr>
      <w:rFonts w:ascii="AgendaPl RegularCondensed" w:hAnsi="AgendaPl RegularCondensed" w:eastAsia="AgendaPl RegularCondensed" w:cs="AgendaPl RegularCondensed"/>
    </w:rPr>
  </w:style>
  <w:style w:type="paragraph" w:styleId="Stopka">
    <w:name w:val="Footer"/>
    <w:basedOn w:val="Normal"/>
    <w:link w:val="Stopka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cenariuszetytul" w:customStyle="1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420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styleId="Testytytul" w:customStyle="1">
    <w:name w:val="Testy: tytul"/>
    <w:basedOn w:val="Scenariuszetytul"/>
    <w:uiPriority w:val="99"/>
    <w:qFormat/>
    <w:rsid w:val="00b714c0"/>
    <w:pPr/>
    <w:rPr/>
  </w:style>
  <w:style w:type="paragraph" w:styleId="Podstawowyakapitowy" w:customStyle="1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714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714c0"/>
    <w:pPr/>
    <w:rPr>
      <w:b/>
      <w:bCs/>
    </w:rPr>
  </w:style>
  <w:style w:type="paragraph" w:styleId="Kropa" w:customStyle="1">
    <w:name w:val="kropa"/>
    <w:basedOn w:val="Normal"/>
    <w:qFormat/>
    <w:rsid w:val="00b714c0"/>
    <w:pPr>
      <w:spacing w:lineRule="auto" w:line="240" w:before="0" w:after="0"/>
    </w:pPr>
    <w:rPr>
      <w:rFonts w:ascii="Times New Roman" w:hAnsi="Times New Roman" w:eastAsia="Myriad Pro" w:cs="Myriad Pro"/>
      <w:color w:val="231F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LibreOffice/6.3.2.2$Windows_x86 LibreOffice_project/98b30e735bda24bc04ab42594c85f7fd8be07b9c</Application>
  <Pages>10</Pages>
  <Words>2647</Words>
  <Characters>17620</Characters>
  <CharactersWithSpaces>19700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2021-09-26T20:35:00Z</dcterms:created>
  <dc:creator>Kurowska Elżbieta</dc:creator>
  <dc:description/>
  <dc:language>pl-PL</dc:language>
  <cp:lastModifiedBy/>
  <cp:lastPrinted>2021-08-24T10:54:00Z</cp:lastPrinted>
  <dcterms:modified xsi:type="dcterms:W3CDTF">2024-09-05T12:02:00Z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