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94" w:rsidRPr="009553C0" w:rsidRDefault="00641594">
      <w:bookmarkStart w:id="0" w:name="_GoBack"/>
      <w:bookmarkEnd w:id="0"/>
    </w:p>
    <w:p w:rsidR="00641594" w:rsidRPr="009553C0" w:rsidRDefault="00641594" w:rsidP="00E02C65">
      <w:pPr>
        <w:ind w:left="360"/>
      </w:pP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Afryka i (post)kolonializm, red. A. Pawłowska, J. Sowińska–Heim, Łódź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Armbruster J. Arabska wiosna. Rewolucja w świecie islamskim, Wrocław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Audisio G., Chiara A., Twórcy zjednoczonej Europy: Robert Schuman, Konrad Adenauer, Alcide de Gasperi,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Azjatyckie pogranicza kultury i polityki, red. J. Marszałek–Kawa, K. Kakareko,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Balcerak W., Liga Nadziei. Z dziejów Ligi Narodów,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Barburska O., Milczarek D., Polityka wschodnia Unii Europejskiej. Porażka czy sukces,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Bliski Wschód w stosunkach międzynarodowych w XXI wieku, red. W. Lizak, A.M. Solarz,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Bliżej Azji. Współczesna wyzwania dla bezpieczeństwa, red. Ł. Gacek, R. Kwieciński, E. Trojnar,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Bojko K., Izrael, a aspiracje Palestyńczyków 1987 – 2006, Warszawa 2006.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Bonczol Ł, Zrozumieć Indonezję. Nowy Ład generała Suharto,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Bonczol Ł., Timor Wschodni. Od reliktu kolonializmu do problemu międzynarodowego, Wrocław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Borkowski P.J., Zamięcki Ł., Relacje Unia Europejska – Chińska Republika Ludowa. Uwarunkowania wewnętrzne i międzynarodowe,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Ciechanowski G., Operacje pokojowe ONZ w XX wieku, Toruń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Corm G., Bliski Wschód w ogniu. Oblicza konfliktu 1956-2003, Warszawa 2013.</w:t>
      </w:r>
    </w:p>
    <w:p w:rsidR="00641594" w:rsidRPr="009553C0" w:rsidRDefault="00641594" w:rsidP="00F834FD">
      <w:pPr>
        <w:numPr>
          <w:ilvl w:val="0"/>
          <w:numId w:val="2"/>
        </w:numPr>
      </w:pPr>
      <w:r w:rsidRPr="009553C0">
        <w:t>Czulda R., Iran 1925 – 2014. Od Pahlawich do Rouhaniego,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Dalajlama XIV, Dalajlama nieznany. Niezwykła siła przebaczania, Gliwice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Davidson B., Społeczna i polityczna historia Afryki w XX w.,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Dylematy Unii Europejskiej, red. M. Gołda–Sobczak, W. Sobczak, Poznań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Ebadi S., Broniłam ofiar. Pamiętnik z Iranu,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Europa w działaniu. O szansach i zagrożeniach dla projektu europejskiego, red. P. Żuk, Warszawa 2007.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Ferguson N., Imperium. Jak Wielka Brytania zbudowała nowoczesny świat,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Frankowski P., Słomczyńska I., Unia Europejska Afryka Subsaharyjska. Uwarunkowania – Mechanizmy – Efektywność współpracy, Lublin 2011.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Gaddis J.L., Zimna wojna. Historia podzielonego świata, Kraków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Gadkowski T., Międzynarodowa kontrola pokojowego wykorzystywania energii atomowej, Poznań 1985.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Gałganek A., Historia stosunków międzynarodowych: nierówny i połączony rozwój, t. 1-2,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Gelvin J.L., Konflikt izraelsko – palestyński, Kraków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Gołębiewski J., Zasady bezpieczeństwa. Standardy europejskie,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Nasz wybór. Plan przezwyciężenia kryzysu klimatycznego, Katowice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Niewygodna prawda. Apel o ratowanie naszej planety przed katastrofalnymi skutkami globalnego ocieplenia, Katowice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Zamach na rozum, Katowice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Góralczyk B., Pekińska wiosna 1989. Początki ruchu demokratycznego w Chinach, Warszawa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Halliday F., Bliski Wschód w stosunkach międzynarodowych: władza, polityka i ideologia, Kraków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Historia zimnej wojny. Geneza, red. M.P. Leffler, O.A. Westad, Oświecim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lastRenderedPageBreak/>
        <w:t>Huppert U.J., Izrael w cieniu fundamentalizmów, Toruń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 xml:space="preserve">Iliffe J., Afrykanie. Dzieje kontynentu, Kraków 2011. 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Indyk M.S., Lieberthal K.G., O'Hanlon M.E., Zmieniając historię. Polityka zagraniczna Baracka Obamy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Jagusiak B., Wymiar narodowy i ponadnarodowy dialogu społecznego w Unii Europejskiej, Poznań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Kamiński T., Sypiając ze smokiem. Polityka Unii Europejskie wobec Chin, Łódź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Kapstein M.T., Tybetańczycy, Kraków 2010.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Kimball W., Roosevelt, Churchill i II wojna światowa, Warszawa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 xml:space="preserve">King M.L., Dlaczego nie możemy czekać, Warszawa 1967. 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Dyplomacja, Warszawa 1996 [i późn.].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O Chinach, Wołowiec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Porządek światowy, Wołowiec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Kollmar–Paulenz</w:t>
      </w:r>
      <w:r w:rsidRPr="009553C0">
        <w:rPr>
          <w:lang w:val="sv-SE"/>
        </w:rPr>
        <w:t xml:space="preserve"> K., Tybet. </w:t>
      </w:r>
      <w:r w:rsidRPr="009553C0">
        <w:t>Zarys historii, Warszawa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Krawczyk A., Terroryzm ugrupowań fundamentalistycznych (na obszarze Izraela w II połowie XX wieku), Toruń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Kumar S., Matka Teresa z Kalkuty, Radom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Kundzewicz Z.W., Cieplejszy świat. Rzecz o zmianach klimatu,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Laureaci Pokojowej Nagrody Nobla, red. w. Michowicz, R. Łoś, Łódź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Lubina M., Pani Birmy Aung San Suu Kyi. Biografia polityczna,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Łoś R., Konflikty w Sudanie, Warszawa 2013.</w:t>
      </w:r>
    </w:p>
    <w:p w:rsidR="00641594" w:rsidRPr="009553C0" w:rsidRDefault="00641594" w:rsidP="00BD66DB">
      <w:pPr>
        <w:numPr>
          <w:ilvl w:val="0"/>
          <w:numId w:val="2"/>
        </w:numPr>
      </w:pPr>
      <w:r w:rsidRPr="009553C0">
        <w:t>Majd H., Demokracja Ajatollahów: wyzwanie dla Iranu,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Meredith M., Historia współczesnej Afryki. Pół wieku niepodległości,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Michałowska G., Problemy praw człowieka w Afryce,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Modrzyńska J., Polityka Unii Europejskiej wobec krajów Afryki, Karaibów i Pacyfiku, Warszawa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Nacjonalizm, etniczność i wielokulturowość na Bliskim i Dalekim Wschodzie, red. A.W. Jelonek,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Orzechowski M., Domańska A., Wolny Tybet, wolne Chiny, Warszawa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Oser, Tybet płonie,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Pappe I., Czystki etniczne w Palestynie,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Perez S., Landau D., Ben Gurion. Żywot polityczny, Wołowiec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Podstawy europeistyki. Podręcznik akademicki, red. W. Bokajło, A. Pacześniak, Wrocław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Poettering H.G., Na szczęście jesteśmy zjednoczeni. Moja europejska droga,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Pogranicze cywilizacji. Współczesne wyzwania Azji Centralnej i Kaukazu, red. J. Marszałek-Kawa, Z. Girzyński,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Polityka Unii Europejskiej w zakresie bezpieczeństwa wewnętrznego, red. W. Fehler, K.P. Marczuk, Warszawa 2015.</w:t>
      </w:r>
    </w:p>
    <w:p w:rsidR="00641594" w:rsidRPr="009553C0" w:rsidRDefault="00641594" w:rsidP="00AF33E5">
      <w:pPr>
        <w:numPr>
          <w:ilvl w:val="0"/>
          <w:numId w:val="2"/>
        </w:numPr>
      </w:pPr>
      <w:r w:rsidRPr="009553C0">
        <w:t>Popiuk–Rysińska I., Ewolucja systemu zbiorowego bezpieczeństwa Narodów Zjednoczonych po zimnej wojnie,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Półwysep Koreański, red. J. Rowiński, O. Pietrewicz, Toruń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Prawa człowieka w Ameryce Łacińskiej. Teoria i praktyka, red. K. Derwich, M. Kania, Kraków 2014.</w:t>
      </w:r>
    </w:p>
    <w:p w:rsidR="00641594" w:rsidRPr="009553C0" w:rsidRDefault="00641594" w:rsidP="003B2907">
      <w:pPr>
        <w:numPr>
          <w:ilvl w:val="0"/>
          <w:numId w:val="2"/>
        </w:numPr>
      </w:pPr>
      <w:r w:rsidRPr="009553C0">
        <w:t>Problemy bezpieczeństwa Europy i Azji, red. T. Ambroziak, A. Czwołek, S. Gajewski, M. Nowak–Parelusz, Toruń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Problemy polityczne i społeczne współczesnej Azji, red. S. Gardocki,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lastRenderedPageBreak/>
        <w:t>Regina–Zacharski J., Rwanda. Wojna i ludobójstwo,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Rogalska–Marasińska A., Humanizm, dialog, tożsamość. Edukacja europejska na tle wyzwań globalnych, Łódź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Rola Organizacji Narodów Zjednoczonych w kształtowaniu ładu międzynarodowego, red. M. Pietraś, K.A. Wojtaszczyk,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Rotter A.J., Bomba atomowa. Świat wobec zagrożenia,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Rozpad ZSRR i jego konsekwencje dla Europy i świata, red. M. Łubina, M. Smole,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Rusinowa I., Martin Luther King Jr. 1929 – 1968,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Sasnal P., Pseudostabilizacja. Problemy współczesnej polityki USA na Bliskim Wschodzie,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Schell J., Prawdziwa wojna. Wietnam w ogniu, Wołowiec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Siccardi C., Matka Teresa. Wszystko zaczęło się w mojej ziemi, Pelplin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Słomczyńska I., Europejska polityka bezpieczeństwa i obrony: uwarunkowania, struktury, funkcjonowanie, Lublin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Sokalski H.J. Odrobina prewencji. Dorobek dyplomacji prewencyjnej ONZ w Macedonii, Warszawa 2007.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Stafford D., Churchill i tajne służby, Kraków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Szczecińska–Musielak E., Przemiany przestrzeni miejskiej Belfastu, Warszawa 2015.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Tebinka J., "Wielka Brytania dotrzyma lojalnie swojego słowa". Winston S. Churchill a Polska,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Turczyński P., Bezpieczeństwo europejskie. Systemy, instytucje, funkcjonowanie, Wrocław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Unia Europejska w procesie budowania pokoju w regionie Bałkanów zachodnich, Marlena Drygiel – Bielińska, Wydawnictwo Aspra, Warszawa 2016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Vachon M., Buntownicy bez granic,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Waśko-Owsiejczuk E., Polityka bezpieczeństwa narodowego Stanów Zjednoczonych Ameryki w latach 2001 – 2009, Kraków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Weir W., Przegrane zwycięstwa,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White B., Apartheid izraelski. Przewodnik dla początkujących, Warszawa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Wojny Zachodu. Interwencje zbrojne państw zachodnich po zimnej wojnie, red. M. Madej,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Yousafzai, M., Lamb C., To ja, Malala. Historia pakistańskiej dziewczynki, która z narażeniem życia walczy o prawa kobiet i ich dostęp do edukacji,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Zachara M., Broń i dyplomacja. Eksport uzbrojenia w amerykańskiej polityce zagranicznej po zakończeniu zimnej wojny, Kraków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Zmiany polityczne w państwach arabskich. Wybrane zagadnienia ustrojowe, red. A. Rothert, J. Szymanek, A. Zięba, Warszawa 2012.</w:t>
      </w:r>
    </w:p>
    <w:p w:rsidR="009553C0" w:rsidRPr="009553C0" w:rsidRDefault="009553C0" w:rsidP="009553C0">
      <w:pPr>
        <w:numPr>
          <w:ilvl w:val="0"/>
          <w:numId w:val="2"/>
        </w:numPr>
      </w:pPr>
      <w:r w:rsidRPr="009553C0">
        <w:t>"Żelazne Damy" Trzeciego Świata: Pokojowa Nagroda Nobla 2011, red. I. Penier, Łódź 2013.</w:t>
      </w:r>
    </w:p>
    <w:p w:rsidR="009553C0" w:rsidRPr="009553C0" w:rsidRDefault="009553C0" w:rsidP="009553C0">
      <w:pPr>
        <w:ind w:left="720"/>
      </w:pPr>
    </w:p>
    <w:sectPr w:rsidR="009553C0" w:rsidRPr="009553C0" w:rsidSect="000216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65" w:rsidRDefault="00993065">
      <w:r>
        <w:separator/>
      </w:r>
    </w:p>
  </w:endnote>
  <w:endnote w:type="continuationSeparator" w:id="0">
    <w:p w:rsidR="00993065" w:rsidRDefault="009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A43EB7" w:rsidP="00F56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9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69FF" w:rsidRDefault="004169FF" w:rsidP="00F560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A43EB7" w:rsidP="00F56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9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27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69FF" w:rsidRDefault="004169FF" w:rsidP="00F560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65" w:rsidRDefault="00993065">
      <w:r>
        <w:separator/>
      </w:r>
    </w:p>
  </w:footnote>
  <w:footnote w:type="continuationSeparator" w:id="0">
    <w:p w:rsidR="00993065" w:rsidRDefault="0099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988"/>
    <w:multiLevelType w:val="hybridMultilevel"/>
    <w:tmpl w:val="8D92A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5D0"/>
    <w:multiLevelType w:val="hybridMultilevel"/>
    <w:tmpl w:val="C5A2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C"/>
    <w:rsid w:val="00021612"/>
    <w:rsid w:val="00061CE7"/>
    <w:rsid w:val="00073B57"/>
    <w:rsid w:val="000769D3"/>
    <w:rsid w:val="00087D49"/>
    <w:rsid w:val="000A7B8F"/>
    <w:rsid w:val="00103BBD"/>
    <w:rsid w:val="0011177F"/>
    <w:rsid w:val="001B429C"/>
    <w:rsid w:val="001B501C"/>
    <w:rsid w:val="001E612C"/>
    <w:rsid w:val="00226994"/>
    <w:rsid w:val="002618FB"/>
    <w:rsid w:val="002726B5"/>
    <w:rsid w:val="002D68FF"/>
    <w:rsid w:val="00365291"/>
    <w:rsid w:val="003A3546"/>
    <w:rsid w:val="003B2907"/>
    <w:rsid w:val="003B7E7B"/>
    <w:rsid w:val="003C4CAC"/>
    <w:rsid w:val="004169FF"/>
    <w:rsid w:val="00455090"/>
    <w:rsid w:val="004E2F5E"/>
    <w:rsid w:val="0055166D"/>
    <w:rsid w:val="00587754"/>
    <w:rsid w:val="005A2C46"/>
    <w:rsid w:val="00604110"/>
    <w:rsid w:val="00613C82"/>
    <w:rsid w:val="00641594"/>
    <w:rsid w:val="00687A22"/>
    <w:rsid w:val="00690BA7"/>
    <w:rsid w:val="006C5162"/>
    <w:rsid w:val="0070787A"/>
    <w:rsid w:val="0073517F"/>
    <w:rsid w:val="007419A4"/>
    <w:rsid w:val="00770AEC"/>
    <w:rsid w:val="00781293"/>
    <w:rsid w:val="007A1354"/>
    <w:rsid w:val="007B155D"/>
    <w:rsid w:val="00821F02"/>
    <w:rsid w:val="009553C0"/>
    <w:rsid w:val="009614EB"/>
    <w:rsid w:val="00993065"/>
    <w:rsid w:val="009D7D1F"/>
    <w:rsid w:val="00A01266"/>
    <w:rsid w:val="00A43EB7"/>
    <w:rsid w:val="00A46FC2"/>
    <w:rsid w:val="00A6226C"/>
    <w:rsid w:val="00AF33E5"/>
    <w:rsid w:val="00B150DE"/>
    <w:rsid w:val="00BD66DB"/>
    <w:rsid w:val="00C07937"/>
    <w:rsid w:val="00C25445"/>
    <w:rsid w:val="00C852EB"/>
    <w:rsid w:val="00C96D43"/>
    <w:rsid w:val="00CE0817"/>
    <w:rsid w:val="00D63A40"/>
    <w:rsid w:val="00E02C65"/>
    <w:rsid w:val="00E727DC"/>
    <w:rsid w:val="00E9150B"/>
    <w:rsid w:val="00E9489F"/>
    <w:rsid w:val="00EC4C84"/>
    <w:rsid w:val="00F46230"/>
    <w:rsid w:val="00F5603D"/>
    <w:rsid w:val="00F662EA"/>
    <w:rsid w:val="00F834FD"/>
    <w:rsid w:val="00FA2FB3"/>
    <w:rsid w:val="00FC135A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D5CFB-83CD-4ADF-A23B-4CC5480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560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03D"/>
  </w:style>
  <w:style w:type="paragraph" w:styleId="Akapitzlist">
    <w:name w:val="List Paragraph"/>
    <w:basedOn w:val="Normalny"/>
    <w:uiPriority w:val="34"/>
    <w:qFormat/>
    <w:rsid w:val="00FD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lektur:</vt:lpstr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lektur:</dc:title>
  <dc:creator>Komputer</dc:creator>
  <cp:lastModifiedBy>Grzegorz Klauza</cp:lastModifiedBy>
  <cp:revision>2</cp:revision>
  <cp:lastPrinted>2017-06-11T13:16:00Z</cp:lastPrinted>
  <dcterms:created xsi:type="dcterms:W3CDTF">2017-06-21T05:22:00Z</dcterms:created>
  <dcterms:modified xsi:type="dcterms:W3CDTF">2017-06-21T05:22:00Z</dcterms:modified>
</cp:coreProperties>
</file>