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BEC" w:rsidRDefault="00A93156">
      <w:pPr>
        <w:spacing w:after="0"/>
        <w:rPr>
          <w:rFonts w:ascii="Times New Roman" w:hAnsi="Times New Roman" w:cs="Times New Roman"/>
          <w:b/>
        </w:rPr>
      </w:pPr>
      <w:r>
        <w:rPr>
          <w:noProof/>
          <w:lang w:eastAsia="pl-PL"/>
        </w:rPr>
        <w:drawing>
          <wp:inline distT="0" distB="0" distL="0" distR="0">
            <wp:extent cx="731520" cy="7239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2BEC" w:rsidRDefault="00A9315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WYMAGANIA EDUKACYJNE Z JĘZYKA NIEMIECKIEGO NIEZBĘDNE DO UZYSKANIA PRZEZ UCZNIA POSZCZEGÓLNYCH ŚRÓDROCZNYCH I ROCZNYCH OCEN KLASYFIKACYJNYCH WYNIKAJĄCYCH Z REALIZOWANEJ MODYFIKACJI PROGRAMU NAUCZANIA JĘZYKA NIEMIECKIEGO P. EWY MUSZYŃSKIEJ W ZAKRESIE CELÓW, </w:t>
      </w:r>
      <w:r>
        <w:rPr>
          <w:rFonts w:ascii="Times New Roman" w:hAnsi="Times New Roman"/>
          <w:b/>
        </w:rPr>
        <w:t xml:space="preserve">TREŚCI I METOD REALIZACJI TEMATYKI Z ZAKRESU MEDYCYNY DOSTOSOWANIE DO NOWEJ PODSTAWY PROGRAMOWEJ I DO DŁUGOŚCI CYKLU </w:t>
      </w:r>
    </w:p>
    <w:p w:rsidR="00952BEC" w:rsidRDefault="00A9315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(RAMOWE PLANY NAUCZANIA) - III.2.0 (LICEUM 4-LETNIE)</w:t>
      </w:r>
    </w:p>
    <w:p w:rsidR="00952BEC" w:rsidRDefault="00952BEC">
      <w:pPr>
        <w:spacing w:after="0"/>
        <w:jc w:val="center"/>
        <w:rPr>
          <w:rFonts w:ascii="Times New Roman" w:hAnsi="Times New Roman" w:cs="Times New Roman"/>
          <w:b/>
        </w:rPr>
      </w:pPr>
    </w:p>
    <w:p w:rsidR="00952BEC" w:rsidRDefault="00952BEC">
      <w:pPr>
        <w:spacing w:after="0"/>
        <w:jc w:val="center"/>
        <w:rPr>
          <w:rFonts w:ascii="Times New Roman" w:hAnsi="Times New Roman" w:cs="Times New Roman"/>
          <w:b/>
        </w:rPr>
      </w:pPr>
    </w:p>
    <w:p w:rsidR="00952BEC" w:rsidRDefault="00A93156">
      <w:pPr>
        <w:tabs>
          <w:tab w:val="center" w:pos="7002"/>
          <w:tab w:val="left" w:pos="852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ZAKRES PODSTAWOWY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Tabela-Siatka"/>
        <w:tblW w:w="14000" w:type="dxa"/>
        <w:tblLayout w:type="fixed"/>
        <w:tblLook w:val="04A0"/>
      </w:tblPr>
      <w:tblGrid>
        <w:gridCol w:w="1951"/>
        <w:gridCol w:w="2411"/>
        <w:gridCol w:w="2409"/>
        <w:gridCol w:w="2409"/>
        <w:gridCol w:w="2411"/>
        <w:gridCol w:w="2409"/>
      </w:tblGrid>
      <w:tr w:rsidR="00952BEC">
        <w:tc>
          <w:tcPr>
            <w:tcW w:w="13999" w:type="dxa"/>
            <w:gridSpan w:val="6"/>
            <w:shd w:val="clear" w:color="auto" w:fill="E7E6E6" w:themeFill="background2"/>
          </w:tcPr>
          <w:p w:rsidR="00952BEC" w:rsidRDefault="00A93156">
            <w:pPr>
              <w:tabs>
                <w:tab w:val="center" w:pos="7002"/>
                <w:tab w:val="left" w:pos="852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Szczegółowe wymagania edukacyjne dla klasy III</w:t>
            </w:r>
          </w:p>
          <w:p w:rsidR="00952BEC" w:rsidRDefault="00952BEC">
            <w:pPr>
              <w:tabs>
                <w:tab w:val="center" w:pos="7002"/>
                <w:tab w:val="left" w:pos="852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BEC">
        <w:tc>
          <w:tcPr>
            <w:tcW w:w="13999" w:type="dxa"/>
            <w:gridSpan w:val="6"/>
            <w:shd w:val="clear" w:color="auto" w:fill="E7E6E6" w:themeFill="background2"/>
          </w:tcPr>
          <w:p w:rsidR="00952BEC" w:rsidRDefault="00A93156">
            <w:pPr>
              <w:tabs>
                <w:tab w:val="center" w:pos="7002"/>
                <w:tab w:val="left" w:pos="8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Ocenę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niedosta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teczną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otrzymuje uczeń, który nie spełnia wymagań edukacyjnych niezbędnych do uzyskania oceny dopuszczającej.</w:t>
            </w:r>
          </w:p>
        </w:tc>
      </w:tr>
      <w:tr w:rsidR="00952BEC">
        <w:tc>
          <w:tcPr>
            <w:tcW w:w="1950" w:type="dxa"/>
            <w:shd w:val="clear" w:color="auto" w:fill="E7E6E6" w:themeFill="background2"/>
          </w:tcPr>
          <w:p w:rsidR="00952BEC" w:rsidRDefault="00A93156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Verdana" w:eastAsia="Times New Roman" w:hAnsi="Verdana"/>
                <w:b/>
                <w:bCs/>
                <w:sz w:val="16"/>
                <w:szCs w:val="16"/>
                <w:lang w:eastAsia="ar-SA"/>
              </w:rPr>
              <w:t>OCENA</w:t>
            </w:r>
          </w:p>
        </w:tc>
        <w:tc>
          <w:tcPr>
            <w:tcW w:w="2411" w:type="dxa"/>
            <w:shd w:val="clear" w:color="auto" w:fill="E7E6E6" w:themeFill="background2"/>
          </w:tcPr>
          <w:p w:rsidR="00952BEC" w:rsidRDefault="00A93156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Wymagania edukacyjne niezbędne do uzyskania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oceny dopuszczającej</w:t>
            </w:r>
          </w:p>
        </w:tc>
        <w:tc>
          <w:tcPr>
            <w:tcW w:w="2409" w:type="dxa"/>
            <w:shd w:val="clear" w:color="auto" w:fill="E7E6E6" w:themeFill="background2"/>
          </w:tcPr>
          <w:p w:rsidR="00952BEC" w:rsidRDefault="00A93156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Wymagania edukacyjne niezbędne do uzyskania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oceny dostatecznej</w:t>
            </w:r>
          </w:p>
        </w:tc>
        <w:tc>
          <w:tcPr>
            <w:tcW w:w="2409" w:type="dxa"/>
            <w:shd w:val="clear" w:color="auto" w:fill="E7E6E6" w:themeFill="background2"/>
          </w:tcPr>
          <w:p w:rsidR="00952BEC" w:rsidRDefault="00A93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Wymagania edukacyjne niezbędne do uzyskania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oceny dobrej</w:t>
            </w:r>
          </w:p>
        </w:tc>
        <w:tc>
          <w:tcPr>
            <w:tcW w:w="2411" w:type="dxa"/>
            <w:shd w:val="clear" w:color="auto" w:fill="E7E6E6" w:themeFill="background2"/>
          </w:tcPr>
          <w:p w:rsidR="00952BEC" w:rsidRDefault="00A93156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Wymagania edukacyjne niezbędne do uzyskania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oceny bardzo dobrej</w:t>
            </w:r>
          </w:p>
        </w:tc>
        <w:tc>
          <w:tcPr>
            <w:tcW w:w="2409" w:type="dxa"/>
            <w:shd w:val="clear" w:color="auto" w:fill="E7E6E6" w:themeFill="background2"/>
          </w:tcPr>
          <w:p w:rsidR="00952BEC" w:rsidRDefault="00A93156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Wymagania edukacyjne niezbędne do uzyskania 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oceny celującej</w:t>
            </w:r>
          </w:p>
        </w:tc>
      </w:tr>
      <w:tr w:rsidR="00952BEC">
        <w:tc>
          <w:tcPr>
            <w:tcW w:w="1950" w:type="dxa"/>
            <w:vMerge w:val="restart"/>
            <w:shd w:val="clear" w:color="auto" w:fill="E7E6E6" w:themeFill="background2"/>
          </w:tcPr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Cs/>
                <w:sz w:val="16"/>
                <w:szCs w:val="16"/>
                <w:lang w:eastAsia="en-US"/>
              </w:rPr>
              <w:t>WIEDZA:</w:t>
            </w:r>
            <w:r>
              <w:rPr>
                <w:rFonts w:ascii="Verdana" w:eastAsia="Calibri" w:hAnsi="Verdana"/>
                <w:bCs/>
                <w:sz w:val="16"/>
                <w:szCs w:val="16"/>
                <w:lang w:eastAsia="en-US"/>
              </w:rPr>
              <w:br/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 xml:space="preserve">znajomość 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 xml:space="preserve">środków </w:t>
            </w: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t>językowych</w:t>
            </w:r>
          </w:p>
          <w:p w:rsidR="00952BEC" w:rsidRDefault="00952BEC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:rsidR="00952BEC" w:rsidRDefault="00A93156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  <w:lang w:eastAsia="en-US"/>
              </w:rPr>
              <w:t>LEKSYKA</w:t>
            </w: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="00952BEC" w:rsidRDefault="00A93156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  <w:lang w:eastAsia="en-US"/>
              </w:rPr>
              <w:t>GRAMATYKA</w:t>
            </w:r>
          </w:p>
        </w:tc>
        <w:tc>
          <w:tcPr>
            <w:tcW w:w="2411" w:type="dxa"/>
            <w:shd w:val="clear" w:color="auto" w:fill="auto"/>
          </w:tcPr>
          <w:p w:rsidR="00952BEC" w:rsidRDefault="00A93156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lastRenderedPageBreak/>
              <w:t>Uczeń zna i stosuje bardzo ograniczony zakres środków językowych w znacznym stopniu uniemożliwiający realizację poleceń bez pomocy nauczyciela.</w:t>
            </w:r>
          </w:p>
        </w:tc>
        <w:tc>
          <w:tcPr>
            <w:tcW w:w="2409" w:type="dxa"/>
            <w:shd w:val="clear" w:color="auto" w:fill="auto"/>
          </w:tcPr>
          <w:p w:rsidR="00952BEC" w:rsidRDefault="00A93156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 xml:space="preserve">Uczeń zna i stosuje ograniczony zakres środków językowych; głównie </w:t>
            </w:r>
            <w:r>
              <w:rPr>
                <w:rFonts w:ascii="Verdana" w:eastAsia="Calibri" w:hAnsi="Verdana"/>
                <w:sz w:val="16"/>
                <w:szCs w:val="16"/>
              </w:rPr>
              <w:t>środki językowe o wysokim stopniu pospolitości i dotyczące bezpośrednio jego osoby.</w:t>
            </w:r>
          </w:p>
        </w:tc>
        <w:tc>
          <w:tcPr>
            <w:tcW w:w="2409" w:type="dxa"/>
            <w:shd w:val="clear" w:color="auto" w:fill="auto"/>
          </w:tcPr>
          <w:p w:rsidR="00952BEC" w:rsidRDefault="00A93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Uczeń zna i stosuje większość poznanych wyrazów oraz zwrotów, oprócz środków językowych o wysokim stopniu pospolitości w wypowiedzi występuje kilka precyzyjnych sformułowań</w:t>
            </w:r>
            <w:r>
              <w:rPr>
                <w:rFonts w:ascii="Verdana" w:eastAsia="Calibri" w:hAnsi="Verdana"/>
                <w:sz w:val="16"/>
                <w:szCs w:val="16"/>
              </w:rPr>
              <w:t xml:space="preserve">. </w:t>
            </w:r>
          </w:p>
        </w:tc>
        <w:tc>
          <w:tcPr>
            <w:tcW w:w="2411" w:type="dxa"/>
            <w:shd w:val="clear" w:color="auto" w:fill="auto"/>
          </w:tcPr>
          <w:p w:rsidR="00952BEC" w:rsidRDefault="00A93156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Uczeń zna i stosuje wszystkie poznane wyrazy oraz zwroty.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952BEC" w:rsidRDefault="00A93156">
            <w:pPr>
              <w:suppressLineNumbers/>
              <w:rPr>
                <w:rFonts w:ascii="Verdana" w:hAnsi="Verdana"/>
                <w:iCs/>
                <w:sz w:val="16"/>
                <w:szCs w:val="16"/>
              </w:rPr>
            </w:pPr>
            <w:r>
              <w:rPr>
                <w:rFonts w:ascii="Verdana" w:eastAsia="Calibri" w:hAnsi="Verdana"/>
                <w:iCs/>
                <w:sz w:val="16"/>
                <w:szCs w:val="16"/>
              </w:rPr>
              <w:t>Ocenę celującą otrzymuje uczeń, który w wysokim stopniu opanował wiedzę i umiejętności określone programem nauczania*</w:t>
            </w:r>
          </w:p>
          <w:p w:rsidR="00952BEC" w:rsidRDefault="00952BEC">
            <w:pPr>
              <w:suppressLineNumbers/>
              <w:rPr>
                <w:rFonts w:ascii="Verdana" w:hAnsi="Verdana"/>
                <w:iCs/>
                <w:sz w:val="16"/>
                <w:szCs w:val="16"/>
              </w:rPr>
            </w:pPr>
          </w:p>
          <w:p w:rsidR="00952BEC" w:rsidRDefault="00952BEC">
            <w:pPr>
              <w:suppressLineNumbers/>
              <w:rPr>
                <w:rFonts w:ascii="Verdana" w:hAnsi="Verdana"/>
                <w:iCs/>
                <w:sz w:val="16"/>
                <w:szCs w:val="16"/>
              </w:rPr>
            </w:pPr>
          </w:p>
          <w:p w:rsidR="00952BEC" w:rsidRDefault="00952BEC">
            <w:pPr>
              <w:suppressLineNumbers/>
              <w:rPr>
                <w:rFonts w:ascii="Verdana" w:hAnsi="Verdana"/>
                <w:iCs/>
                <w:sz w:val="16"/>
                <w:szCs w:val="16"/>
              </w:rPr>
            </w:pPr>
          </w:p>
          <w:p w:rsidR="00952BEC" w:rsidRDefault="00A93156">
            <w:pPr>
              <w:suppressLineNumbers/>
              <w:rPr>
                <w:rFonts w:ascii="Verdana" w:hAnsi="Verdana"/>
                <w:iCs/>
                <w:sz w:val="14"/>
                <w:szCs w:val="14"/>
              </w:rPr>
            </w:pPr>
            <w:r>
              <w:rPr>
                <w:rFonts w:ascii="Verdana" w:eastAsia="Calibri" w:hAnsi="Verdana"/>
                <w:iCs/>
                <w:sz w:val="14"/>
                <w:szCs w:val="14"/>
              </w:rPr>
              <w:lastRenderedPageBreak/>
              <w:t>* W świetle obowiązujących przepisów ocena ucznia ma wynikać ze stopnia pr</w:t>
            </w:r>
            <w:r>
              <w:rPr>
                <w:rFonts w:ascii="Verdana" w:eastAsia="Calibri" w:hAnsi="Verdana"/>
                <w:iCs/>
                <w:sz w:val="14"/>
                <w:szCs w:val="14"/>
              </w:rPr>
              <w:t>zyswojenia przez niego treści wynikających z podstawy programowej.</w:t>
            </w:r>
          </w:p>
          <w:p w:rsidR="00952BEC" w:rsidRDefault="00A93156">
            <w:pPr>
              <w:rPr>
                <w:rFonts w:ascii="Verdana" w:hAnsi="Verdana"/>
                <w:iCs/>
                <w:sz w:val="14"/>
                <w:szCs w:val="14"/>
              </w:rPr>
            </w:pPr>
            <w:r>
              <w:rPr>
                <w:rFonts w:ascii="Verdana" w:eastAsia="Calibri" w:hAnsi="Verdana"/>
                <w:iCs/>
                <w:sz w:val="14"/>
                <w:szCs w:val="14"/>
              </w:rPr>
              <w:t xml:space="preserve">Ustalenie wymagań na ocenę celującą należy do nauczyciela, ale muszą one być zgodne z prawem. Jeżeli uczeń wykazuje zainteresowanie poszerzaniem wiedzy, można go za to nagrodzić dodatkowo, </w:t>
            </w:r>
            <w:r>
              <w:rPr>
                <w:rFonts w:ascii="Verdana" w:eastAsia="Calibri" w:hAnsi="Verdana"/>
                <w:iCs/>
                <w:sz w:val="14"/>
                <w:szCs w:val="14"/>
              </w:rPr>
              <w:t>ale wiedza wykraczająca poza program nie może być elementem koniecznym do uzyskania oceny celującej – art. 44b ust. 3 Ustawy z dnia 7 września 1991 r. o systemie oświaty (Dz. U. z 2017 r. poz. 2198, 2203 i 2361).</w:t>
            </w:r>
          </w:p>
          <w:p w:rsidR="00952BEC" w:rsidRDefault="00952BEC">
            <w:pPr>
              <w:tabs>
                <w:tab w:val="center" w:pos="7002"/>
                <w:tab w:val="left" w:pos="85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BEC">
        <w:tc>
          <w:tcPr>
            <w:tcW w:w="1950" w:type="dxa"/>
            <w:vMerge/>
            <w:shd w:val="clear" w:color="auto" w:fill="E7E6E6" w:themeFill="background2"/>
            <w:vAlign w:val="center"/>
          </w:tcPr>
          <w:p w:rsidR="00952BEC" w:rsidRDefault="00952BEC">
            <w:pPr>
              <w:tabs>
                <w:tab w:val="center" w:pos="7002"/>
                <w:tab w:val="left" w:pos="8520"/>
              </w:tabs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</w:p>
        </w:tc>
        <w:tc>
          <w:tcPr>
            <w:tcW w:w="2411" w:type="dxa"/>
            <w:tcBorders>
              <w:bottom w:val="nil"/>
            </w:tcBorders>
            <w:shd w:val="clear" w:color="auto" w:fill="auto"/>
          </w:tcPr>
          <w:p w:rsidR="00952BEC" w:rsidRDefault="00A93156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 xml:space="preserve">W niewielkim stopniu stosuje poznane </w:t>
            </w:r>
            <w:r>
              <w:rPr>
                <w:rFonts w:ascii="Verdana" w:eastAsia="Calibri" w:hAnsi="Verdana"/>
                <w:sz w:val="16"/>
                <w:szCs w:val="16"/>
              </w:rPr>
              <w:t xml:space="preserve">struktury </w:t>
            </w:r>
            <w:r>
              <w:rPr>
                <w:rFonts w:ascii="Verdana" w:eastAsia="Calibri" w:hAnsi="Verdana"/>
                <w:sz w:val="16"/>
                <w:szCs w:val="16"/>
              </w:rPr>
              <w:lastRenderedPageBreak/>
              <w:t>gramatyczne. Popełnia liczne błędy.</w:t>
            </w:r>
          </w:p>
        </w:tc>
        <w:tc>
          <w:tcPr>
            <w:tcW w:w="2409" w:type="dxa"/>
            <w:tcBorders>
              <w:bottom w:val="nil"/>
            </w:tcBorders>
            <w:shd w:val="clear" w:color="auto" w:fill="auto"/>
          </w:tcPr>
          <w:p w:rsidR="00952BEC" w:rsidRDefault="00A93156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lastRenderedPageBreak/>
              <w:t xml:space="preserve">Częściowo poprawnie stosuje poznane struktury </w:t>
            </w:r>
            <w:r>
              <w:rPr>
                <w:rFonts w:ascii="Verdana" w:eastAsia="Calibri" w:hAnsi="Verdana"/>
                <w:sz w:val="16"/>
                <w:szCs w:val="16"/>
              </w:rPr>
              <w:lastRenderedPageBreak/>
              <w:t>gramatyczne.</w:t>
            </w:r>
          </w:p>
        </w:tc>
        <w:tc>
          <w:tcPr>
            <w:tcW w:w="2409" w:type="dxa"/>
            <w:tcBorders>
              <w:bottom w:val="nil"/>
            </w:tcBorders>
            <w:shd w:val="clear" w:color="auto" w:fill="auto"/>
          </w:tcPr>
          <w:p w:rsidR="00952BEC" w:rsidRDefault="00A93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lastRenderedPageBreak/>
              <w:t xml:space="preserve">W większości poprawnie stosuje poznane struktury </w:t>
            </w:r>
            <w:r>
              <w:rPr>
                <w:rFonts w:ascii="Verdana" w:eastAsia="Calibri" w:hAnsi="Verdana"/>
                <w:sz w:val="16"/>
                <w:szCs w:val="16"/>
              </w:rPr>
              <w:lastRenderedPageBreak/>
              <w:t>gramatyczne. Błędy nie zakłócają komunikacji.</w:t>
            </w:r>
          </w:p>
        </w:tc>
        <w:tc>
          <w:tcPr>
            <w:tcW w:w="2411" w:type="dxa"/>
            <w:tcBorders>
              <w:bottom w:val="nil"/>
            </w:tcBorders>
            <w:shd w:val="clear" w:color="auto" w:fill="auto"/>
          </w:tcPr>
          <w:p w:rsidR="00952BEC" w:rsidRDefault="00A93156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lastRenderedPageBreak/>
              <w:t xml:space="preserve">Poprawnie stosuje poznane </w:t>
            </w:r>
            <w:r>
              <w:rPr>
                <w:rFonts w:ascii="Verdana" w:eastAsia="Calibri" w:hAnsi="Verdana"/>
                <w:sz w:val="16"/>
                <w:szCs w:val="16"/>
              </w:rPr>
              <w:lastRenderedPageBreak/>
              <w:t>struktury gramatyczne.</w:t>
            </w:r>
          </w:p>
        </w:tc>
        <w:tc>
          <w:tcPr>
            <w:tcW w:w="2409" w:type="dxa"/>
            <w:vMerge/>
            <w:shd w:val="clear" w:color="auto" w:fill="auto"/>
          </w:tcPr>
          <w:p w:rsidR="00952BEC" w:rsidRDefault="00952BEC">
            <w:pPr>
              <w:tabs>
                <w:tab w:val="center" w:pos="7002"/>
                <w:tab w:val="left" w:pos="85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BEC">
        <w:tc>
          <w:tcPr>
            <w:tcW w:w="1950" w:type="dxa"/>
            <w:vMerge/>
            <w:shd w:val="clear" w:color="auto" w:fill="E7E6E6" w:themeFill="background2"/>
            <w:vAlign w:val="center"/>
          </w:tcPr>
          <w:p w:rsidR="00952BEC" w:rsidRDefault="00952BEC">
            <w:pPr>
              <w:tabs>
                <w:tab w:val="center" w:pos="7002"/>
                <w:tab w:val="left" w:pos="8520"/>
              </w:tabs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</w:p>
        </w:tc>
        <w:tc>
          <w:tcPr>
            <w:tcW w:w="9640" w:type="dxa"/>
            <w:gridSpan w:val="4"/>
            <w:tcBorders>
              <w:top w:val="nil"/>
            </w:tcBorders>
            <w:shd w:val="clear" w:color="auto" w:fill="auto"/>
          </w:tcPr>
          <w:p w:rsidR="00952BEC" w:rsidRDefault="00952BEC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  <w:lang w:val="en-US"/>
              </w:rPr>
            </w:pP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 w:eastAsia="en-US"/>
              </w:rPr>
              <w:t>Nazwy</w:t>
            </w:r>
            <w:proofErr w:type="spellEnd"/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 w:eastAsia="en-US"/>
              </w:rPr>
              <w:t>ubrań</w:t>
            </w:r>
            <w:proofErr w:type="spellEnd"/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 w:eastAsia="en-US"/>
              </w:rPr>
              <w:t>i</w:t>
            </w:r>
            <w:proofErr w:type="spellEnd"/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 w:eastAsia="en-US"/>
              </w:rPr>
              <w:t>kolorów</w:t>
            </w:r>
            <w:proofErr w:type="spellEnd"/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 w:eastAsia="en-US"/>
              </w:rPr>
              <w:t>Nazwy</w:t>
            </w:r>
            <w:proofErr w:type="spellEnd"/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 w:eastAsia="en-US"/>
              </w:rPr>
              <w:t>cech</w:t>
            </w:r>
            <w:proofErr w:type="spellEnd"/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 w:eastAsia="en-US"/>
              </w:rPr>
              <w:t>charakteru</w:t>
            </w:r>
            <w:proofErr w:type="spellEnd"/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>Słownictwo służące do opisu wyglądu zewnętrznego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color w:val="00B05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Nazwy artykułów spożywczych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Określenia miary i wagi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Nazwy sklepów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Nazwy czynności w kuchni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Rodzaje lokali gastronomicznych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Nazwy smaków potraw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Typowe aktywności w 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różnych etapach życia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Modele rodzin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Poszukiwanie mieszkania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Typy domów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en-US" w:eastAsia="en-US"/>
              </w:rPr>
              <w:t>Opis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en-US" w:eastAsia="en-US"/>
              </w:rPr>
              <w:t>ćwiczeń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en-US" w:eastAsia="en-US"/>
              </w:rPr>
              <w:t>gimnastycznych</w:t>
            </w:r>
            <w:proofErr w:type="spellEnd"/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Opis wypadku i jego skutków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Pytanie o stan zdrowia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Opis samopoczucia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Opis przebiegu choroby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Zalecenia lekarskie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Wizyta u lekarza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Tryb życia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Zdrowy tryb życia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Personel lekarski i opiekuńczy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Czynności w pielęgnacji chorego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Pomieszczenia w szpitalu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Pokój szpitalny pacjenta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Dyżur w szpitalu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Przyjęcie do szpitala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  <w:lang w:eastAsia="en-US"/>
              </w:rPr>
              <w:t xml:space="preserve">Samopoczucie 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  <w:lang w:eastAsia="en-US"/>
              </w:rPr>
              <w:t>Choroby, objawy i leczenie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 xml:space="preserve"> 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Higieniczny tryb życia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Nazwy części ciała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Wizyta u ortopedy 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Dolegliwości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Organy w jamie brzusznej  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Układ oddechowy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Przygotowanie do operacji 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Stan zdrowia po operacji 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Diagnostyka i pielęgnacja 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Układ krwionośny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Budowa kręgosłupa 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>U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lotka informacyjna leku 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lastRenderedPageBreak/>
              <w:t>Leki, postacie leków, stosowanie leków, zalecenia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Nazwy pomiarowego sprzętu medycznego 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Nazwy sprzętów dla osób niepełnosprawnych</w:t>
            </w:r>
          </w:p>
          <w:p w:rsidR="00952BEC" w:rsidRDefault="00952BEC">
            <w:pPr>
              <w:pStyle w:val="Zawartotabeli"/>
              <w:ind w:left="360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</w:p>
          <w:p w:rsidR="00952BEC" w:rsidRDefault="00952BEC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>Odmiana przymiotników po rodzajniku określonym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>Odmiana przymiotników po rodzajniku nieokreślonym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Odmiana przymiotników po zaimkach dzierżawczych </w:t>
            </w:r>
          </w:p>
          <w:p w:rsidR="00952BEC" w:rsidRDefault="00A93156">
            <w:pPr>
              <w:numPr>
                <w:ilvl w:val="0"/>
                <w:numId w:val="1"/>
              </w:numPr>
              <w:suppressLineNumbers/>
              <w:snapToGrid w:val="0"/>
              <w:spacing w:after="0" w:line="240" w:lineRule="auto"/>
              <w:rPr>
                <w:rFonts w:ascii="Verdana" w:eastAsia="Verdana" w:hAnsi="Verdana" w:cs="Verdana"/>
                <w:bCs/>
                <w:sz w:val="16"/>
                <w:szCs w:val="16"/>
                <w:lang w:eastAsia="ar-SA"/>
              </w:rPr>
            </w:pPr>
            <w:r>
              <w:rPr>
                <w:rFonts w:ascii="Verdana" w:eastAsia="Verdana" w:hAnsi="Verdana" w:cs="Verdana"/>
                <w:bCs/>
                <w:sz w:val="16"/>
                <w:szCs w:val="16"/>
              </w:rPr>
              <w:t>Odmiana przymiotników po pr</w:t>
            </w:r>
            <w:r>
              <w:rPr>
                <w:rFonts w:ascii="Verdana" w:eastAsia="Verdana" w:hAnsi="Verdana" w:cs="Verdana"/>
                <w:bCs/>
                <w:sz w:val="16"/>
                <w:szCs w:val="16"/>
              </w:rPr>
              <w:t xml:space="preserve">zeczeniu </w:t>
            </w:r>
            <w:proofErr w:type="spellStart"/>
            <w:r>
              <w:rPr>
                <w:rFonts w:ascii="Verdana" w:eastAsia="Verdana" w:hAnsi="Verdana" w:cs="Verdana"/>
                <w:bCs/>
                <w:i/>
                <w:sz w:val="16"/>
                <w:szCs w:val="16"/>
              </w:rPr>
              <w:t>kein</w:t>
            </w:r>
            <w:proofErr w:type="spellEnd"/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Odmiana przymiotników bez rodzajnika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Strona bierna czasowników (</w:t>
            </w:r>
            <w:proofErr w:type="spellStart"/>
            <w:r>
              <w:rPr>
                <w:rFonts w:ascii="Verdana" w:eastAsia="Verdana" w:hAnsi="Verdana" w:cs="Verdana"/>
                <w:b w:val="0"/>
                <w:i/>
                <w:sz w:val="16"/>
                <w:szCs w:val="16"/>
                <w:lang w:eastAsia="en-US"/>
              </w:rPr>
              <w:t>Passiv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)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Zdanie podrzędnie złożone ze spójnikiem </w:t>
            </w:r>
            <w:proofErr w:type="spellStart"/>
            <w:r>
              <w:rPr>
                <w:rFonts w:ascii="Verdana" w:eastAsia="Verdana" w:hAnsi="Verdana" w:cs="Verdana"/>
                <w:b w:val="0"/>
                <w:i/>
                <w:sz w:val="16"/>
                <w:szCs w:val="16"/>
                <w:lang w:eastAsia="en-US"/>
              </w:rPr>
              <w:t>dass</w:t>
            </w:r>
            <w:proofErr w:type="spellEnd"/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Zdanie podrzędnie złożone ze spójnikiem </w:t>
            </w:r>
            <w:proofErr w:type="spellStart"/>
            <w:r>
              <w:rPr>
                <w:rFonts w:ascii="Verdana" w:eastAsia="Verdana" w:hAnsi="Verdana" w:cs="Verdana"/>
                <w:b w:val="0"/>
                <w:i/>
                <w:sz w:val="16"/>
                <w:szCs w:val="16"/>
                <w:lang w:eastAsia="en-US"/>
              </w:rPr>
              <w:t>weil</w:t>
            </w:r>
            <w:proofErr w:type="spellEnd"/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Rzeczowniki utworzone od przymiotników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Konstrukcje bezokolicznikowe z </w:t>
            </w:r>
            <w:proofErr w:type="spellStart"/>
            <w:r>
              <w:rPr>
                <w:rFonts w:ascii="Verdana" w:eastAsia="Verdana" w:hAnsi="Verdana" w:cs="Verdana"/>
                <w:b w:val="0"/>
                <w:i/>
                <w:sz w:val="16"/>
                <w:szCs w:val="16"/>
                <w:lang w:eastAsia="en-US"/>
              </w:rPr>
              <w:t>zu</w:t>
            </w:r>
            <w:proofErr w:type="spellEnd"/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Zdania pytające zależne i podrzędnie złożone ze spójnikiem </w:t>
            </w:r>
            <w:r>
              <w:rPr>
                <w:rFonts w:ascii="Verdana" w:eastAsia="Verdana" w:hAnsi="Verdana" w:cs="Verdana"/>
                <w:b w:val="0"/>
                <w:i/>
                <w:sz w:val="16"/>
                <w:szCs w:val="16"/>
                <w:lang w:eastAsia="en-US"/>
              </w:rPr>
              <w:t>ob.</w:t>
            </w:r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Zdania przyzwalające z </w:t>
            </w:r>
            <w:proofErr w:type="spellStart"/>
            <w:r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eastAsia="en-US"/>
              </w:rPr>
              <w:t>obwohl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 i </w:t>
            </w:r>
            <w:proofErr w:type="spellStart"/>
            <w:r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eastAsia="en-US"/>
              </w:rPr>
              <w:t>trotzdem</w:t>
            </w:r>
            <w:proofErr w:type="spellEnd"/>
          </w:p>
          <w:p w:rsidR="00952BEC" w:rsidRDefault="00A93156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Zdania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z </w:t>
            </w:r>
            <w:r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val="de-DE" w:eastAsia="en-US"/>
              </w:rPr>
              <w:t>sonst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, </w:t>
            </w:r>
            <w:r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val="de-DE" w:eastAsia="en-US"/>
              </w:rPr>
              <w:t>deswegen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/ </w:t>
            </w:r>
            <w:r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val="de-DE" w:eastAsia="en-US"/>
              </w:rPr>
              <w:t>deshalb</w:t>
            </w:r>
          </w:p>
          <w:p w:rsidR="00952BEC" w:rsidRDefault="00A93156">
            <w:pPr>
              <w:pStyle w:val="Zawartotabeli"/>
              <w:numPr>
                <w:ilvl w:val="0"/>
                <w:numId w:val="6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Zastosowanie zagadnień gramatycznych z klasy 1 i 2 ze słownictwem medycznym:</w:t>
            </w:r>
          </w:p>
          <w:p w:rsidR="00952BEC" w:rsidRDefault="00A93156">
            <w:pPr>
              <w:pStyle w:val="Zawartotabeli"/>
              <w:ind w:left="720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pl-PL"/>
              </w:rPr>
              <w:t>-     Szyk zdania: okoliczniki czasu, mi</w:t>
            </w: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pl-PL"/>
              </w:rPr>
              <w:t>ejsca, dopełnienie w bierniku, celowniku</w:t>
            </w:r>
          </w:p>
          <w:p w:rsidR="00952BEC" w:rsidRDefault="00A93156">
            <w:pPr>
              <w:pStyle w:val="Zawartotabeli"/>
              <w:numPr>
                <w:ilvl w:val="0"/>
                <w:numId w:val="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Liczebniki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główne</w:t>
            </w:r>
            <w:proofErr w:type="spellEnd"/>
          </w:p>
          <w:p w:rsidR="00952BEC" w:rsidRDefault="00A93156">
            <w:pPr>
              <w:pStyle w:val="Zawartotabeli"/>
              <w:numPr>
                <w:ilvl w:val="0"/>
                <w:numId w:val="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Liczebniki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porządkowe</w:t>
            </w:r>
            <w:proofErr w:type="spellEnd"/>
          </w:p>
          <w:p w:rsidR="00952BEC" w:rsidRDefault="00A93156">
            <w:pPr>
              <w:pStyle w:val="Zawartotabeli"/>
              <w:numPr>
                <w:ilvl w:val="0"/>
                <w:numId w:val="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Tryb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rozkazujący</w:t>
            </w:r>
            <w:proofErr w:type="spellEnd"/>
          </w:p>
          <w:p w:rsidR="00952BEC" w:rsidRDefault="00A93156">
            <w:pPr>
              <w:pStyle w:val="Zawartotabeli"/>
              <w:numPr>
                <w:ilvl w:val="0"/>
                <w:numId w:val="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Przyimki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lokalne</w:t>
            </w:r>
            <w:proofErr w:type="spellEnd"/>
          </w:p>
          <w:p w:rsidR="00952BEC" w:rsidRDefault="00A93156">
            <w:pPr>
              <w:pStyle w:val="Zawartotabeli"/>
              <w:numPr>
                <w:ilvl w:val="0"/>
                <w:numId w:val="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Czasowniki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rozdzielnie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złożone</w:t>
            </w:r>
            <w:proofErr w:type="spellEnd"/>
          </w:p>
          <w:p w:rsidR="00952BEC" w:rsidRDefault="00A93156">
            <w:pPr>
              <w:pStyle w:val="Zawartotabeli"/>
              <w:numPr>
                <w:ilvl w:val="0"/>
                <w:numId w:val="4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Czasowniki zwrotne z biernikiem i celownikiem </w:t>
            </w:r>
          </w:p>
          <w:p w:rsidR="00952BEC" w:rsidRDefault="00A93156">
            <w:pPr>
              <w:pStyle w:val="Zawartotabeli"/>
              <w:numPr>
                <w:ilvl w:val="0"/>
                <w:numId w:val="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Czasowniki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z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biernikiem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i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celownikiem</w:t>
            </w:r>
            <w:proofErr w:type="spellEnd"/>
          </w:p>
          <w:p w:rsidR="00952BEC" w:rsidRDefault="00A93156">
            <w:pPr>
              <w:pStyle w:val="Zawartotabeli"/>
              <w:numPr>
                <w:ilvl w:val="0"/>
                <w:numId w:val="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Zaimek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dzierżawczy</w:t>
            </w:r>
            <w:proofErr w:type="spellEnd"/>
          </w:p>
          <w:p w:rsidR="00952BEC" w:rsidRDefault="00A93156">
            <w:pPr>
              <w:pStyle w:val="Zawartotabeli"/>
              <w:numPr>
                <w:ilvl w:val="0"/>
                <w:numId w:val="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Czasowniki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modalne</w:t>
            </w:r>
            <w:proofErr w:type="spellEnd"/>
          </w:p>
          <w:p w:rsidR="00952BEC" w:rsidRDefault="00A93156">
            <w:pPr>
              <w:pStyle w:val="Zawartotabeli"/>
              <w:numPr>
                <w:ilvl w:val="0"/>
                <w:numId w:val="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Przeczenie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</w:t>
            </w:r>
            <w:r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val="de-DE" w:eastAsia="en-US"/>
              </w:rPr>
              <w:t>nicht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lub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</w:t>
            </w:r>
            <w:r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val="de-DE" w:eastAsia="en-US"/>
              </w:rPr>
              <w:t>kein</w:t>
            </w:r>
          </w:p>
          <w:p w:rsidR="00952BEC" w:rsidRDefault="00A93156">
            <w:pPr>
              <w:pStyle w:val="Zawartotabeli"/>
              <w:numPr>
                <w:ilvl w:val="0"/>
                <w:numId w:val="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Czas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przeszły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Perfekt</w:t>
            </w:r>
          </w:p>
          <w:p w:rsidR="00952BEC" w:rsidRDefault="00A93156">
            <w:pPr>
              <w:pStyle w:val="Zawartotabeli"/>
              <w:numPr>
                <w:ilvl w:val="0"/>
                <w:numId w:val="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Przyimki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z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celownikiem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określajace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czas</w:t>
            </w:r>
            <w:proofErr w:type="spellEnd"/>
          </w:p>
          <w:p w:rsidR="00952BEC" w:rsidRDefault="00A93156">
            <w:pPr>
              <w:pStyle w:val="Zawartotabeli"/>
              <w:numPr>
                <w:ilvl w:val="0"/>
                <w:numId w:val="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Przyimki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z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biernikiem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określające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czas</w:t>
            </w:r>
            <w:proofErr w:type="spellEnd"/>
          </w:p>
          <w:p w:rsidR="00952BEC" w:rsidRDefault="00A93156">
            <w:pPr>
              <w:pStyle w:val="Zawartotabeli"/>
              <w:numPr>
                <w:ilvl w:val="0"/>
                <w:numId w:val="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Strona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bierna</w:t>
            </w:r>
            <w:proofErr w:type="spellEnd"/>
          </w:p>
          <w:p w:rsidR="00952BEC" w:rsidRDefault="00A93156">
            <w:pPr>
              <w:pStyle w:val="Zawartotabeli"/>
              <w:numPr>
                <w:ilvl w:val="0"/>
                <w:numId w:val="4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Zdania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oklicznikowe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 przyczyny ze spójnikiem </w:t>
            </w:r>
            <w:proofErr w:type="spellStart"/>
            <w:r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eastAsia="en-US"/>
              </w:rPr>
              <w:t>weil</w:t>
            </w:r>
            <w:proofErr w:type="spellEnd"/>
          </w:p>
          <w:p w:rsidR="00952BEC" w:rsidRDefault="00A93156">
            <w:pPr>
              <w:pStyle w:val="Zawartotabeli"/>
              <w:numPr>
                <w:ilvl w:val="0"/>
                <w:numId w:val="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Zdania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warunkowe</w:t>
            </w:r>
            <w:proofErr w:type="spellEnd"/>
          </w:p>
          <w:p w:rsidR="00952BEC" w:rsidRDefault="00A93156">
            <w:pPr>
              <w:pStyle w:val="Zawartotabeli"/>
              <w:numPr>
                <w:ilvl w:val="0"/>
                <w:numId w:val="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Określanie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czasu</w:t>
            </w:r>
            <w:proofErr w:type="spellEnd"/>
          </w:p>
          <w:p w:rsidR="00952BEC" w:rsidRDefault="00952BEC">
            <w:pPr>
              <w:pStyle w:val="Zawartotabeli"/>
              <w:ind w:left="720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952BEC" w:rsidRDefault="00952BEC">
            <w:pPr>
              <w:tabs>
                <w:tab w:val="center" w:pos="7002"/>
                <w:tab w:val="left" w:pos="85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BEC">
        <w:tc>
          <w:tcPr>
            <w:tcW w:w="1950" w:type="dxa"/>
            <w:shd w:val="clear" w:color="auto" w:fill="E7E6E6" w:themeFill="background2"/>
          </w:tcPr>
          <w:p w:rsidR="00952BEC" w:rsidRDefault="00A93156">
            <w:pPr>
              <w:tabs>
                <w:tab w:val="center" w:pos="7002"/>
                <w:tab w:val="left" w:pos="8520"/>
              </w:tabs>
              <w:rPr>
                <w:rFonts w:ascii="Verdana" w:eastAsia="Times New Roman" w:hAnsi="Verdana"/>
                <w:b/>
                <w:bCs/>
                <w:sz w:val="16"/>
                <w:szCs w:val="16"/>
                <w:lang w:eastAsia="ar-SA"/>
              </w:rPr>
            </w:pPr>
            <w:r>
              <w:rPr>
                <w:rFonts w:ascii="Verdana" w:eastAsia="Calibri" w:hAnsi="Verdana"/>
                <w:b/>
                <w:bCs/>
                <w:sz w:val="16"/>
                <w:szCs w:val="16"/>
              </w:rPr>
              <w:lastRenderedPageBreak/>
              <w:t>RECEPCJA</w:t>
            </w:r>
          </w:p>
        </w:tc>
        <w:tc>
          <w:tcPr>
            <w:tcW w:w="2411" w:type="dxa"/>
            <w:shd w:val="clear" w:color="auto" w:fill="auto"/>
          </w:tcPr>
          <w:p w:rsidR="00952BEC" w:rsidRDefault="00A93156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Cs/>
                <w:sz w:val="16"/>
                <w:szCs w:val="16"/>
              </w:rPr>
              <w:t xml:space="preserve">Uczeń rozumie w tekście pisanym pojedyncze słowa: łatwe, pospolite, </w:t>
            </w:r>
            <w:proofErr w:type="spellStart"/>
            <w:r>
              <w:rPr>
                <w:rFonts w:ascii="Verdana" w:eastAsia="Verdana" w:hAnsi="Verdana" w:cs="Verdana"/>
                <w:bCs/>
                <w:sz w:val="16"/>
                <w:szCs w:val="16"/>
              </w:rPr>
              <w:t>internacjonalizmy</w:t>
            </w:r>
            <w:proofErr w:type="spellEnd"/>
            <w:r>
              <w:rPr>
                <w:rFonts w:ascii="Verdana" w:eastAsia="Verdana" w:hAnsi="Verdana" w:cs="Verdana"/>
                <w:bCs/>
                <w:sz w:val="16"/>
                <w:szCs w:val="16"/>
              </w:rPr>
              <w:t xml:space="preserve">. Częściowo poprawnie rozwiązuje zadania na </w:t>
            </w:r>
            <w:r>
              <w:rPr>
                <w:rFonts w:ascii="Verdana" w:eastAsia="Verdana" w:hAnsi="Verdana" w:cs="Verdana"/>
                <w:bCs/>
                <w:sz w:val="16"/>
                <w:szCs w:val="16"/>
              </w:rPr>
              <w:lastRenderedPageBreak/>
              <w:t>rozumienie tekstów pisanych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:rsidR="00952BEC" w:rsidRDefault="00A93156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Verdana" w:eastAsia="Verdana" w:hAnsi="Verdana" w:cs="Verdana"/>
                <w:bCs/>
                <w:sz w:val="16"/>
                <w:szCs w:val="16"/>
              </w:rPr>
              <w:lastRenderedPageBreak/>
              <w:t xml:space="preserve">Uczeń rozumie w tekstach słownictwo o wysokim stopniu pospolitości, </w:t>
            </w:r>
            <w:proofErr w:type="spellStart"/>
            <w:r>
              <w:rPr>
                <w:rFonts w:ascii="Verdana" w:eastAsia="Verdana" w:hAnsi="Verdana" w:cs="Verdana"/>
                <w:bCs/>
                <w:sz w:val="16"/>
                <w:szCs w:val="16"/>
              </w:rPr>
              <w:t>internacjonalizmy</w:t>
            </w:r>
            <w:proofErr w:type="spellEnd"/>
            <w:r>
              <w:rPr>
                <w:rFonts w:ascii="Verdana" w:eastAsia="Verdana" w:hAnsi="Verdana" w:cs="Verdana"/>
                <w:bCs/>
                <w:sz w:val="16"/>
                <w:szCs w:val="16"/>
              </w:rPr>
              <w:t>, wybrane zda</w:t>
            </w:r>
            <w:r>
              <w:rPr>
                <w:rFonts w:ascii="Verdana" w:eastAsia="Verdana" w:hAnsi="Verdana" w:cs="Verdana"/>
                <w:bCs/>
                <w:sz w:val="16"/>
                <w:szCs w:val="16"/>
              </w:rPr>
              <w:t xml:space="preserve">nia. Częściowo poprawnie </w:t>
            </w:r>
            <w:r>
              <w:rPr>
                <w:rFonts w:ascii="Verdana" w:eastAsia="Verdana" w:hAnsi="Verdana" w:cs="Verdana"/>
                <w:bCs/>
                <w:sz w:val="16"/>
                <w:szCs w:val="16"/>
              </w:rPr>
              <w:lastRenderedPageBreak/>
              <w:t>rozwiązuje zadania na rozumienie tekstów pisanych i rozumienie ze słuchu.</w:t>
            </w:r>
          </w:p>
        </w:tc>
        <w:tc>
          <w:tcPr>
            <w:tcW w:w="2409" w:type="dxa"/>
            <w:shd w:val="clear" w:color="auto" w:fill="auto"/>
          </w:tcPr>
          <w:p w:rsidR="00952BEC" w:rsidRDefault="00A93156">
            <w:pPr>
              <w:suppressLineNumbers/>
              <w:snapToGrid w:val="0"/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  <w:lang w:eastAsia="ar-SA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eastAsia="ar-SA"/>
              </w:rPr>
              <w:lastRenderedPageBreak/>
              <w:t>Uczeń rozumie większość tekstów i komunikatów słownych na bazie poznanego słownictwa.</w:t>
            </w:r>
          </w:p>
          <w:p w:rsidR="00952BEC" w:rsidRDefault="00A93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eastAsia="ar-SA"/>
              </w:rPr>
              <w:t xml:space="preserve">W większości poprawnie rozwiązuje zadania na rozumienie tekstów </w:t>
            </w:r>
            <w:r>
              <w:rPr>
                <w:rFonts w:ascii="Verdana" w:eastAsia="Verdana" w:hAnsi="Verdana" w:cs="Verdana"/>
                <w:sz w:val="16"/>
                <w:szCs w:val="16"/>
                <w:lang w:eastAsia="ar-SA"/>
              </w:rPr>
              <w:lastRenderedPageBreak/>
              <w:t>pisanych i rozumienie ze słuchu.</w:t>
            </w:r>
          </w:p>
        </w:tc>
        <w:tc>
          <w:tcPr>
            <w:tcW w:w="2411" w:type="dxa"/>
            <w:shd w:val="clear" w:color="auto" w:fill="auto"/>
          </w:tcPr>
          <w:p w:rsidR="00952BEC" w:rsidRDefault="00A93156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Verdana" w:eastAsia="Verdana" w:hAnsi="Verdana" w:cs="Verdana"/>
                <w:bCs/>
                <w:sz w:val="16"/>
                <w:szCs w:val="16"/>
              </w:rPr>
              <w:lastRenderedPageBreak/>
              <w:t xml:space="preserve">Uczeń rozumie szczegółowo teksty i komunikaty słowne w zakresie omawianych tematów. Poprawnie rozwiązuje zadania na </w:t>
            </w:r>
            <w:r>
              <w:rPr>
                <w:rFonts w:ascii="Verdana" w:eastAsia="Verdana" w:hAnsi="Verdana" w:cs="Verdana"/>
                <w:bCs/>
                <w:sz w:val="16"/>
                <w:szCs w:val="16"/>
              </w:rPr>
              <w:lastRenderedPageBreak/>
              <w:t xml:space="preserve">rozumienie tekstów pisanych i słuchanie: </w:t>
            </w:r>
            <w:proofErr w:type="spellStart"/>
            <w:r>
              <w:rPr>
                <w:rFonts w:ascii="Verdana" w:eastAsia="Verdana" w:hAnsi="Verdana" w:cs="Verdana"/>
                <w:bCs/>
                <w:sz w:val="16"/>
                <w:szCs w:val="16"/>
              </w:rPr>
              <w:t>r</w:t>
            </w:r>
            <w:proofErr w:type="spellEnd"/>
            <w:r>
              <w:rPr>
                <w:rFonts w:ascii="Verdana" w:eastAsia="Verdana" w:hAnsi="Verdana" w:cs="Verdana"/>
                <w:bCs/>
                <w:sz w:val="16"/>
                <w:szCs w:val="16"/>
              </w:rPr>
              <w:t>/f, dobieranie, ww.</w:t>
            </w:r>
          </w:p>
        </w:tc>
        <w:tc>
          <w:tcPr>
            <w:tcW w:w="2409" w:type="dxa"/>
            <w:vMerge/>
            <w:shd w:val="clear" w:color="auto" w:fill="auto"/>
          </w:tcPr>
          <w:p w:rsidR="00952BEC" w:rsidRDefault="00952BEC">
            <w:pPr>
              <w:tabs>
                <w:tab w:val="center" w:pos="7002"/>
                <w:tab w:val="left" w:pos="85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BEC">
        <w:tc>
          <w:tcPr>
            <w:tcW w:w="1950" w:type="dxa"/>
            <w:shd w:val="clear" w:color="auto" w:fill="E7E6E6" w:themeFill="background2"/>
          </w:tcPr>
          <w:p w:rsidR="00952BEC" w:rsidRDefault="00A93156">
            <w:pPr>
              <w:tabs>
                <w:tab w:val="center" w:pos="7002"/>
                <w:tab w:val="left" w:pos="8520"/>
              </w:tabs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/>
                <w:bCs/>
                <w:sz w:val="16"/>
                <w:szCs w:val="16"/>
              </w:rPr>
              <w:lastRenderedPageBreak/>
              <w:t>PRODUKCJA</w:t>
            </w:r>
          </w:p>
        </w:tc>
        <w:tc>
          <w:tcPr>
            <w:tcW w:w="2411" w:type="dxa"/>
            <w:shd w:val="clear" w:color="auto" w:fill="auto"/>
          </w:tcPr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wypowiedzi nie są płynne i są 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b. krótkie: u. stosuje zdania pojedyncze, w formie pisemnej formułuje dwa, trzy zdania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• u. przekazuje i uzyskuje niewielką część istotnych informacji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• wypowiedzi są w dużym stopniu nielogiczne i niespójne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• u. stosuje niewielki zakres słownictwa i strukt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ur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• u. popełnia liczne błędy leksykalno-gramatyczne, które mogą zakłócać komunikację.</w:t>
            </w:r>
          </w:p>
          <w:p w:rsidR="00952BEC" w:rsidRDefault="00A93156">
            <w:pPr>
              <w:tabs>
                <w:tab w:val="center" w:pos="7002"/>
                <w:tab w:val="left" w:pos="8520"/>
              </w:tabs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Uczeń z pomocą nauczyciela wykazuje się w stopniu minimalnym umiejętnościami na ocenę dostateczną: naśladuje, odczytuje, wykonuje zadania niesamodzielnie.</w:t>
            </w:r>
          </w:p>
        </w:tc>
        <w:tc>
          <w:tcPr>
            <w:tcW w:w="2409" w:type="dxa"/>
            <w:shd w:val="clear" w:color="auto" w:fill="auto"/>
          </w:tcPr>
          <w:p w:rsidR="00952BEC" w:rsidRDefault="00A93156">
            <w:pPr>
              <w:suppressLineNumbers/>
              <w:snapToGrid w:val="0"/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  <w:lang w:eastAsia="ar-SA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eastAsia="ar-SA"/>
              </w:rPr>
              <w:t>•</w:t>
            </w:r>
            <w:r>
              <w:rPr>
                <w:rFonts w:ascii="Verdana" w:eastAsia="Verdana" w:hAnsi="Verdana" w:cs="Verdana"/>
                <w:i/>
                <w:iCs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Verdana" w:eastAsia="Verdana" w:hAnsi="Verdana" w:cs="Verdana"/>
                <w:sz w:val="16"/>
                <w:szCs w:val="16"/>
                <w:lang w:eastAsia="ar-SA"/>
              </w:rPr>
              <w:t xml:space="preserve">wypowiedzi </w:t>
            </w:r>
            <w:r>
              <w:rPr>
                <w:rFonts w:ascii="Verdana" w:eastAsia="Verdana" w:hAnsi="Verdana" w:cs="Verdana"/>
                <w:sz w:val="16"/>
                <w:szCs w:val="16"/>
                <w:lang w:eastAsia="ar-SA"/>
              </w:rPr>
              <w:t>nie są zbyt płynne, ale mają dostateczną długość</w:t>
            </w:r>
          </w:p>
          <w:p w:rsidR="00952BEC" w:rsidRDefault="00A93156">
            <w:pPr>
              <w:suppressLineNumbers/>
              <w:snapToGrid w:val="0"/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  <w:lang w:eastAsia="ar-SA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eastAsia="ar-SA"/>
              </w:rPr>
              <w:t>• u. przekazuje i uzyskuje większość istotnych informacji</w:t>
            </w:r>
          </w:p>
          <w:p w:rsidR="00952BEC" w:rsidRDefault="00A93156">
            <w:pPr>
              <w:suppressLineNumbers/>
              <w:snapToGrid w:val="0"/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  <w:lang w:eastAsia="ar-SA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eastAsia="ar-SA"/>
              </w:rPr>
              <w:t>• wypowiedzi są częściowo nielogiczne i niespójne</w:t>
            </w:r>
          </w:p>
          <w:p w:rsidR="00952BEC" w:rsidRDefault="00A93156">
            <w:pPr>
              <w:suppressLineNumbers/>
              <w:snapToGrid w:val="0"/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  <w:lang w:eastAsia="ar-SA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eastAsia="ar-SA"/>
              </w:rPr>
              <w:t>• u. stosuje słownictwo i struktury odpowiednie do formy wypowiedzi</w:t>
            </w:r>
          </w:p>
          <w:p w:rsidR="00952BEC" w:rsidRDefault="00A93156">
            <w:pPr>
              <w:suppressLineNumbers/>
              <w:snapToGrid w:val="0"/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  <w:lang w:eastAsia="ar-SA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eastAsia="ar-SA"/>
              </w:rPr>
              <w:t xml:space="preserve">• u. popełnia sporo błędów </w:t>
            </w:r>
            <w:r>
              <w:rPr>
                <w:rFonts w:ascii="Verdana" w:eastAsia="Verdana" w:hAnsi="Verdana" w:cs="Verdana"/>
                <w:sz w:val="16"/>
                <w:szCs w:val="16"/>
                <w:lang w:eastAsia="ar-SA"/>
              </w:rPr>
              <w:t>leksykalno-gramatycznych, które nie zakłócają jednak komunikacji</w:t>
            </w:r>
          </w:p>
          <w:p w:rsidR="00952BEC" w:rsidRDefault="00952BEC">
            <w:pPr>
              <w:suppressLineNumbers/>
              <w:snapToGrid w:val="0"/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  <w:lang w:eastAsia="ar-SA"/>
              </w:rPr>
            </w:pP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t>Uczeń: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t>• Nazywa ubrania osób przedstawionych na zdjęciu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t>• Mówi, jakie ubrania chętnie nosi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t>• Nazywa cechy charakteru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t>• Opisuje wygląd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t>• W schematycznych ćwiczeniach odmienia przymiotniki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• N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 xml:space="preserve">azywa artykuły spożywcze 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 xml:space="preserve">• Opisuje artykuły spożywcze 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• Informuje, co i gdzie lubi jeść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• Rozumie przepis na wybraną potrawę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• Pisze listę zakupów w sklepie spożywczym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 xml:space="preserve">• Pisze krótką wiadomość 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lastRenderedPageBreak/>
              <w:t>z prośbą o zakup artykułów spożywczych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Nazywa członków rodzin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y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• Udziela informacji na temat członków rodziny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t>• Informuje o zwyczajach świątecznych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t>- N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azywa części ciała.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t>- N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azywa choroby i dolegliwości.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t>- Opisuje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 xml:space="preserve"> swoje samopoczucie.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t>- Opisuje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 xml:space="preserve"> przebieg choroby.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t>- Opisuje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 xml:space="preserve"> swój styl życia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 xml:space="preserve">- Nazywa personel lekarski i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opiekuńczy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- Formułuje swoje oczekiwania do miejsca pracy w szpitalu,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- Nazywa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czynności w pielęgnacji chorego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- Podaje nazwy części pościeli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- Podaje proste informacje dot. profilaktyki,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Podaje nazwy pomieszczeń w szpitalu,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Nazywa sprzęty w pokoju szp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italnym pacjenta,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 xml:space="preserve">Nazywa dyżury w szpitalu,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- Informuje, gdzie leży pacjent,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- Nazywa przedmioty z zastawy stołowej,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- Nazywa artykuły spożywcze na śniadanie,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- Nazywa rodzaje diet,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Zna słownictwo z formularza przyjęcia do szpitala,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  <w:lang w:eastAsia="en-US"/>
              </w:rPr>
              <w:t>Nazywa choroby,</w:t>
            </w:r>
            <w:r>
              <w:rPr>
                <w:rFonts w:ascii="Verdana" w:eastAsia="Calibri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  <w:lang w:eastAsia="en-US"/>
              </w:rPr>
              <w:t xml:space="preserve"> ich objawy i leczenie,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 xml:space="preserve">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 xml:space="preserve">- Podaje proste informacje nt. higienicznego trybu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lastRenderedPageBreak/>
              <w:t xml:space="preserve">życia,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- Nazwy części ciała,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- Prostymi zdaniami opisuje wizytę u ortopedy,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- Nazywa dolegliwości,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Nazywa organy w jamie brzusznej, 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Podaje budowę układu oddechowego,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- I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nformuje w prostych zdaniach o przygotowaniach do operacji,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- Informuje w prostych zdaniach o stanie zdrowia pacjenta po operacji,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- Nazywa działania diagnostyczne i pielęgnacyjne,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- Podaje budowę układu krwionośnego,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- Podaje budowę kręgosłupa,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>Podaje proste słownictwo z u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lotki informacyjnej leku,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- Podaje postacie leków,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- Informuje w prostych zdaniach o stosowaniu leków,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- Informuje w prostych zdaniach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o zaleceniach,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- Nazywa badania,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- Prostymi zdaniami opisuje ranę,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Nazwa pomiarowy sprz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ęt medyczny,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- Nazwy sprzęty dla osób niepełnosprawnych.</w:t>
            </w:r>
          </w:p>
        </w:tc>
        <w:tc>
          <w:tcPr>
            <w:tcW w:w="2409" w:type="dxa"/>
            <w:shd w:val="clear" w:color="auto" w:fill="auto"/>
          </w:tcPr>
          <w:p w:rsidR="00952BEC" w:rsidRDefault="00A93156">
            <w:pPr>
              <w:suppressLineNumbers/>
              <w:snapToGrid w:val="0"/>
              <w:spacing w:after="0" w:line="240" w:lineRule="auto"/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lastRenderedPageBreak/>
              <w:t xml:space="preserve">Uczeń wykazuje się umiejętnościami wyższymi od wymaganych na ocenę dostateczną, ale niższymi niż są oczekiwane na ocenę bardzo dobrą. </w:t>
            </w:r>
          </w:p>
          <w:p w:rsidR="00952BEC" w:rsidRDefault="00A93156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 xml:space="preserve">Zachowuje poprawność językową na poziomie umożliwiającym dobrą </w:t>
            </w:r>
            <w:r>
              <w:rPr>
                <w:rFonts w:ascii="Verdana" w:eastAsia="Calibri" w:hAnsi="Verdana"/>
                <w:sz w:val="16"/>
                <w:szCs w:val="16"/>
              </w:rPr>
              <w:t>komunikację: przedstawia w innej formie, charakteryzuje, hierarchizuje, wnioskuje, porządkuje, broni poglądów.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• wypowiedzi ustne są dość płynne, a prace pisemne mają odpowiednią długość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• u. przekazuje i uzyskuje wszystkie istotne informacje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• wypowiedzi 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są logiczne i w miarę spójne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• u. stosuje adekwatne do tematu słownictwo i struktury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• u. popełnia nieliczne błędy leksykalno-gramatyczne, niezakłócające komunikacji</w:t>
            </w:r>
          </w:p>
          <w:p w:rsidR="00952BEC" w:rsidRDefault="00A93156">
            <w:pPr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Cs/>
                <w:sz w:val="16"/>
                <w:szCs w:val="16"/>
              </w:rPr>
              <w:t>• pisząc, uczeń stosuje odpowiednią formę i styl</w:t>
            </w:r>
          </w:p>
        </w:tc>
        <w:tc>
          <w:tcPr>
            <w:tcW w:w="2411" w:type="dxa"/>
            <w:shd w:val="clear" w:color="auto" w:fill="auto"/>
          </w:tcPr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• wypowiedzi ustne są płynne, a prace pis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emne mają odpowiednią długość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• u. przekazuje i uzyskuje wszystkie wymagane informacje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• wypowiedzi są logiczne i spójne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• u. stosuje bogate słownictwo i struktury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• popełnia sporadyczne błędy leksykalno-gramatyczne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• u. stosuje odpowiednią formę i styl</w:t>
            </w:r>
          </w:p>
          <w:p w:rsidR="00952BEC" w:rsidRDefault="00952BEC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Uczeń: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• Opisuje ubiór innych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• Wyraża opinię na temat ubioru innych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• Charakteryzuje osoby na podstawie opisu ich zachowania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 xml:space="preserve">• Opisuje szczegółowo wygląd zewnętrzny </w:t>
            </w:r>
          </w:p>
          <w:p w:rsidR="00952BEC" w:rsidRDefault="00A93156">
            <w:pPr>
              <w:suppressLineNumbers/>
              <w:snapToGri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• W wypowiedziach stosuje poprawnie końcówki odmiany przymiotnika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• Opowiada o przyzwycza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jeniach związanych z zakupami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• Opowiada o swoim sposobie odżywiania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• Podaje przepis na potrawy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• Opisuje potrawy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• Opisuje wizytę w lokalu gastronomicznym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 xml:space="preserve">• Wyraża własną opinię i przekazuje opinie innych 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lastRenderedPageBreak/>
              <w:t>osób na temat posiłków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 xml:space="preserve">• 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 xml:space="preserve">Stosuje w języku mówionym i pisanym stronę bierną czasowników oraz zdania podrzędnie złożone ze spójnikami </w:t>
            </w:r>
            <w:proofErr w:type="spellStart"/>
            <w:r>
              <w:rPr>
                <w:rFonts w:ascii="Verdana" w:eastAsia="Calibri" w:hAnsi="Verdana"/>
                <w:b w:val="0"/>
                <w:i/>
                <w:iCs/>
                <w:sz w:val="16"/>
                <w:szCs w:val="16"/>
                <w:lang w:eastAsia="en-US"/>
              </w:rPr>
              <w:t>dass</w:t>
            </w:r>
            <w:proofErr w:type="spellEnd"/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 xml:space="preserve"> i </w:t>
            </w:r>
            <w:proofErr w:type="spellStart"/>
            <w:r>
              <w:rPr>
                <w:rFonts w:ascii="Verdana" w:eastAsia="Calibri" w:hAnsi="Verdana"/>
                <w:b w:val="0"/>
                <w:i/>
                <w:iCs/>
                <w:sz w:val="16"/>
                <w:szCs w:val="16"/>
                <w:lang w:eastAsia="en-US"/>
              </w:rPr>
              <w:t>weil</w:t>
            </w:r>
            <w:proofErr w:type="spellEnd"/>
            <w:r>
              <w:rPr>
                <w:rFonts w:ascii="Verdana" w:eastAsia="Calibri" w:hAnsi="Verdana"/>
                <w:b w:val="0"/>
                <w:i/>
                <w:iCs/>
                <w:sz w:val="16"/>
                <w:szCs w:val="16"/>
                <w:lang w:eastAsia="en-US"/>
              </w:rPr>
              <w:t>.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 xml:space="preserve">Opisuje swoją rodzinę i preferowany model rodziny 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• Opowiada o zaletach i wadach etapach życia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• Opowiada o obchodzeniu uroczystości ro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dzinnych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• Opowiada o zaletach i wadach projektu mieszkaniowego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• Pisze e-mail w sprawie wynajmu mieszkania</w:t>
            </w:r>
          </w:p>
          <w:p w:rsidR="00952BEC" w:rsidRDefault="00A93156">
            <w:pPr>
              <w:suppressLineNumbers/>
              <w:snapToGri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• Pisze tekst o wynajmie mieszkania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- Opisuje styl życia.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- Opisuje skutki wypadków.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- Pisze e-mail na temat choroby i pobytu w szpitalu.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- Mówi, ja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k broni się przed stresem.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  <w:lang w:val="de-DE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val="de-DE" w:eastAsia="en-US"/>
              </w:rPr>
              <w:t xml:space="preserve">- </w:t>
            </w:r>
            <w:proofErr w:type="spellStart"/>
            <w:r>
              <w:rPr>
                <w:rFonts w:ascii="Verdana" w:eastAsia="Calibri" w:hAnsi="Verdana"/>
                <w:b w:val="0"/>
                <w:sz w:val="16"/>
                <w:szCs w:val="16"/>
                <w:lang w:val="de-DE" w:eastAsia="en-US"/>
              </w:rPr>
              <w:t>Stosuje</w:t>
            </w:r>
            <w:proofErr w:type="spellEnd"/>
            <w:r>
              <w:rPr>
                <w:rFonts w:ascii="Verdana" w:eastAsia="Calibri" w:hAnsi="Verdana"/>
                <w:b w:val="0"/>
                <w:sz w:val="16"/>
                <w:szCs w:val="16"/>
                <w:lang w:val="de-DE" w:eastAsia="en-US"/>
              </w:rPr>
              <w:t xml:space="preserve"> </w:t>
            </w:r>
            <w:proofErr w:type="spellStart"/>
            <w:r>
              <w:rPr>
                <w:rFonts w:ascii="Verdana" w:eastAsia="Calibri" w:hAnsi="Verdana"/>
                <w:b w:val="0"/>
                <w:sz w:val="16"/>
                <w:szCs w:val="16"/>
                <w:lang w:val="de-DE" w:eastAsia="en-US"/>
              </w:rPr>
              <w:t>zdania</w:t>
            </w:r>
            <w:proofErr w:type="spellEnd"/>
            <w:r>
              <w:rPr>
                <w:rFonts w:ascii="Verdana" w:eastAsia="Calibri" w:hAnsi="Verdana"/>
                <w:b w:val="0"/>
                <w:sz w:val="16"/>
                <w:szCs w:val="16"/>
                <w:lang w:val="de-DE" w:eastAsia="en-US"/>
              </w:rPr>
              <w:t xml:space="preserve"> z </w:t>
            </w:r>
            <w:r>
              <w:rPr>
                <w:rFonts w:ascii="Verdana" w:eastAsia="Calibri" w:hAnsi="Verdana"/>
                <w:b w:val="0"/>
                <w:i/>
                <w:iCs/>
                <w:sz w:val="16"/>
                <w:szCs w:val="16"/>
                <w:lang w:val="de-DE" w:eastAsia="en-US"/>
              </w:rPr>
              <w:t>trotzdem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val="de-DE" w:eastAsia="en-US"/>
              </w:rPr>
              <w:t xml:space="preserve">, </w:t>
            </w:r>
            <w:r>
              <w:rPr>
                <w:rFonts w:ascii="Verdana" w:eastAsia="Calibri" w:hAnsi="Verdana"/>
                <w:b w:val="0"/>
                <w:i/>
                <w:iCs/>
                <w:sz w:val="16"/>
                <w:szCs w:val="16"/>
                <w:lang w:val="de-DE" w:eastAsia="en-US"/>
              </w:rPr>
              <w:t>obwohl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val="de-DE" w:eastAsia="en-US"/>
              </w:rPr>
              <w:t xml:space="preserve">, </w:t>
            </w:r>
            <w:r>
              <w:rPr>
                <w:rFonts w:ascii="Verdana" w:eastAsia="Calibri" w:hAnsi="Verdana"/>
                <w:b w:val="0"/>
                <w:i/>
                <w:iCs/>
                <w:sz w:val="16"/>
                <w:szCs w:val="16"/>
                <w:lang w:val="de-DE" w:eastAsia="en-US"/>
              </w:rPr>
              <w:t>sonst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val="de-DE" w:eastAsia="en-US"/>
              </w:rPr>
              <w:t xml:space="preserve">, </w:t>
            </w:r>
            <w:r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val="de-DE" w:eastAsia="en-US"/>
              </w:rPr>
              <w:t>deswegen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/ </w:t>
            </w:r>
            <w:r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val="de-DE" w:eastAsia="en-US"/>
              </w:rPr>
              <w:t>deshalb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val="de-DE" w:eastAsia="en-US"/>
              </w:rPr>
              <w:t>.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- Wypowiada się na temat zdrowego stylu życia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i/>
                <w:i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Opisuje swoje oczekiwania do miejsca pracy w szpitalu,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- Opowiada o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czynnościach w pielęgnacji chorego,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 xml:space="preserve">- Opowiada o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profilaktyce,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- Opisuje rozmieszczenie oddziałów w szpitalu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- Opisuje drogę do oddziału, do gabinetu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Opisuje  pokój szpitalny pacjenta,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lastRenderedPageBreak/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 xml:space="preserve">Opowiada o dyżurach w szpitalu,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- Podaje przedmioty z zastawy stołowej,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 xml:space="preserve">- Podaje artykuły spożywcze na śniadanie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określając ilość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- Opisuje rodzaje diet,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Wypełnia formularz przyjęcia do szpitala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  <w:lang w:eastAsia="en-US"/>
              </w:rPr>
              <w:t>Opisuje choroby, ich objawy i leczenie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 xml:space="preserve">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 xml:space="preserve">- Opisuje higieniczny tryb życia,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,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- Opowiada o wizycie u ortopedy,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- Opisuje dolegliwości,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- Opisuje przygotowania do operacji,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- Opisuje stanie zdrowia pacjenta po operacji,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- Opowiada o działaniach diagnostycznych i pielęgnacyjnych,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>- Opowiada o leku w oparciu o u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lotkę informacyjną,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- Opowiada, w jakiej postaci mogą być leki,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- Opowiada o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zaleceniach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- Opisuje badania,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- Opisuje ranę,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Mówi, kiedy używa pomiarowy sprzęt medyczny,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- Mówi, dla jakich pacjentów niepełnosprawnych, jaki sprzęt wspomagający,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Wypowiada się, 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jak często dokonywać pomiary ciśnienia temperatury, pulsu, poziomie c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ukru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  <w:lang w:val="de-DE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val="de-DE" w:eastAsia="en-US"/>
              </w:rPr>
              <w:t xml:space="preserve">- </w:t>
            </w:r>
            <w:proofErr w:type="spellStart"/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val="de-DE" w:eastAsia="en-US"/>
              </w:rPr>
              <w:t>Stosuje</w:t>
            </w:r>
            <w:proofErr w:type="spellEnd"/>
            <w:r>
              <w:rPr>
                <w:rFonts w:ascii="Verdana" w:eastAsia="Calibri" w:hAnsi="Verdana"/>
                <w:b w:val="0"/>
                <w:sz w:val="16"/>
                <w:szCs w:val="16"/>
                <w:lang w:val="de-DE" w:eastAsia="en-US"/>
              </w:rPr>
              <w:t xml:space="preserve"> </w:t>
            </w:r>
            <w:proofErr w:type="spellStart"/>
            <w:r>
              <w:rPr>
                <w:rFonts w:ascii="Verdana" w:eastAsia="Calibri" w:hAnsi="Verdana"/>
                <w:b w:val="0"/>
                <w:sz w:val="16"/>
                <w:szCs w:val="16"/>
                <w:lang w:val="de-DE" w:eastAsia="en-US"/>
              </w:rPr>
              <w:t>zdania</w:t>
            </w:r>
            <w:proofErr w:type="spellEnd"/>
            <w:r>
              <w:rPr>
                <w:rFonts w:ascii="Verdana" w:eastAsia="Calibri" w:hAnsi="Verdana"/>
                <w:b w:val="0"/>
                <w:sz w:val="16"/>
                <w:szCs w:val="16"/>
                <w:lang w:val="de-DE" w:eastAsia="en-US"/>
              </w:rPr>
              <w:t xml:space="preserve"> z </w:t>
            </w:r>
            <w:r>
              <w:rPr>
                <w:rFonts w:ascii="Verdana" w:eastAsia="Calibri" w:hAnsi="Verdana"/>
                <w:b w:val="0"/>
                <w:i/>
                <w:iCs/>
                <w:sz w:val="16"/>
                <w:szCs w:val="16"/>
                <w:lang w:val="de-DE" w:eastAsia="en-US"/>
              </w:rPr>
              <w:t>trotzdem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val="de-DE" w:eastAsia="en-US"/>
              </w:rPr>
              <w:t xml:space="preserve">, </w:t>
            </w:r>
            <w:r>
              <w:rPr>
                <w:rFonts w:ascii="Verdana" w:eastAsia="Calibri" w:hAnsi="Verdana"/>
                <w:b w:val="0"/>
                <w:i/>
                <w:iCs/>
                <w:sz w:val="16"/>
                <w:szCs w:val="16"/>
                <w:lang w:val="de-DE" w:eastAsia="en-US"/>
              </w:rPr>
              <w:t>obwohl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val="de-DE" w:eastAsia="en-US"/>
              </w:rPr>
              <w:t xml:space="preserve">, </w:t>
            </w:r>
            <w:r>
              <w:rPr>
                <w:rFonts w:ascii="Verdana" w:eastAsia="Calibri" w:hAnsi="Verdana"/>
                <w:b w:val="0"/>
                <w:i/>
                <w:iCs/>
                <w:sz w:val="16"/>
                <w:szCs w:val="16"/>
                <w:lang w:val="de-DE" w:eastAsia="en-US"/>
              </w:rPr>
              <w:t>sonst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val="de-DE" w:eastAsia="en-US"/>
              </w:rPr>
              <w:t xml:space="preserve">, </w:t>
            </w:r>
            <w:r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val="de-DE" w:eastAsia="en-US"/>
              </w:rPr>
              <w:t>deswegen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 xml:space="preserve"> / </w:t>
            </w:r>
            <w:r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val="de-DE" w:eastAsia="en-US"/>
              </w:rPr>
              <w:t>deshalb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val="de-DE" w:eastAsia="en-US"/>
              </w:rPr>
              <w:t>.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lastRenderedPageBreak/>
              <w:t>- Wypowiada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 xml:space="preserve"> się na temat zdrowego stylu życia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- Stosuje w swoich wypowiedziach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 wiedzę z zakresu gramatyki z klasy 1 i 2 ze słownictwem medycznym: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Liczebniki główne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Liczebniki porządkowe,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Tryb rozkazujący,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Przyimki lokalne,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Czasowniki rozdzielnie złożone,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Czasowniki zwrotne z biernikiem i celownikiem,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Czasowniki z biernikiem i celownikiem,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Zaimek dzierżawczy,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Czasowniki modalne,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Przeczenie </w:t>
            </w:r>
            <w:proofErr w:type="spellStart"/>
            <w:r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eastAsia="en-US"/>
              </w:rPr>
              <w:t>nicht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 lub </w:t>
            </w:r>
            <w:proofErr w:type="spellStart"/>
            <w:r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eastAsia="en-US"/>
              </w:rPr>
              <w:t>kein</w:t>
            </w:r>
            <w:proofErr w:type="spellEnd"/>
            <w:r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eastAsia="en-US"/>
              </w:rPr>
              <w:t>,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Czas przeszły Perfekt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Przyimki z 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celownikiem określające czas,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Przyimki z biernikiem określające czas,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Strona bierna,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Zdania okolicznikowe przyczyny ze spójnikiem </w:t>
            </w:r>
            <w:proofErr w:type="spellStart"/>
            <w:r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eastAsia="en-US"/>
              </w:rPr>
              <w:t>weil</w:t>
            </w:r>
            <w:proofErr w:type="spellEnd"/>
            <w:r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eastAsia="en-US"/>
              </w:rPr>
              <w:t>,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Zdania warunkowe ze spójnikiem </w:t>
            </w:r>
            <w:proofErr w:type="spellStart"/>
            <w:r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eastAsia="en-US"/>
              </w:rPr>
              <w:t>wenn</w:t>
            </w:r>
            <w:proofErr w:type="spellEnd"/>
            <w:r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eastAsia="en-US"/>
              </w:rPr>
              <w:t>,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Pytania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 w:eastAsia="en-US"/>
              </w:rPr>
              <w:t>: W-Fragen, mit Fragewort,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Stopniowanie przymiotników,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>Określanie czasu</w:t>
            </w:r>
          </w:p>
          <w:p w:rsidR="00952BEC" w:rsidRDefault="00952BEC">
            <w:pPr>
              <w:suppressLineNumbers/>
              <w:snapToGrid w:val="0"/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952BEC" w:rsidRDefault="00952BEC">
            <w:pPr>
              <w:tabs>
                <w:tab w:val="center" w:pos="7002"/>
                <w:tab w:val="left" w:pos="85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BEC">
        <w:tc>
          <w:tcPr>
            <w:tcW w:w="1950" w:type="dxa"/>
            <w:shd w:val="clear" w:color="auto" w:fill="E7E6E6" w:themeFill="background2"/>
          </w:tcPr>
          <w:p w:rsidR="00952BEC" w:rsidRDefault="00A93156">
            <w:pPr>
              <w:tabs>
                <w:tab w:val="center" w:pos="7002"/>
                <w:tab w:val="left" w:pos="8520"/>
              </w:tabs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/>
                <w:bCs/>
                <w:sz w:val="16"/>
                <w:szCs w:val="16"/>
              </w:rPr>
              <w:lastRenderedPageBreak/>
              <w:t>INTERAKCJA</w:t>
            </w:r>
          </w:p>
        </w:tc>
        <w:tc>
          <w:tcPr>
            <w:tcW w:w="2411" w:type="dxa"/>
            <w:shd w:val="clear" w:color="auto" w:fill="auto"/>
          </w:tcPr>
          <w:p w:rsidR="00952BEC" w:rsidRDefault="00A93156">
            <w:pPr>
              <w:tabs>
                <w:tab w:val="center" w:pos="7002"/>
                <w:tab w:val="left" w:pos="8520"/>
              </w:tabs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 xml:space="preserve">Uczeń w interakcji posługuje się tylko odtworzonymi z pamięci schematami pytań, zdań dotyczącymi jego osoby. Reaguje i tworzy proste, krótkie pytania zapamiętane lub </w:t>
            </w:r>
            <w:r>
              <w:rPr>
                <w:rFonts w:ascii="Verdana" w:eastAsia="Calibri" w:hAnsi="Verdana"/>
                <w:sz w:val="16"/>
                <w:szCs w:val="16"/>
              </w:rPr>
              <w:lastRenderedPageBreak/>
              <w:t>wyćwiczone drylami językowymi.</w:t>
            </w:r>
          </w:p>
        </w:tc>
        <w:tc>
          <w:tcPr>
            <w:tcW w:w="2409" w:type="dxa"/>
            <w:shd w:val="clear" w:color="auto" w:fill="auto"/>
          </w:tcPr>
          <w:p w:rsidR="00952BEC" w:rsidRDefault="00A93156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lastRenderedPageBreak/>
              <w:t>Uczeń: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t>• Rozmawia o ubiorze</w:t>
            </w:r>
          </w:p>
          <w:p w:rsidR="00952BEC" w:rsidRDefault="00A93156">
            <w:pPr>
              <w:suppressLineNumbers/>
              <w:snapToGrid w:val="0"/>
              <w:spacing w:after="0" w:line="240" w:lineRule="auto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Cs/>
                <w:sz w:val="16"/>
                <w:szCs w:val="16"/>
              </w:rPr>
              <w:t xml:space="preserve">• Zasięga w sklepie </w:t>
            </w:r>
            <w:r>
              <w:rPr>
                <w:rFonts w:ascii="Verdana" w:eastAsia="Calibri" w:hAnsi="Verdana"/>
                <w:bCs/>
                <w:sz w:val="16"/>
                <w:szCs w:val="16"/>
              </w:rPr>
              <w:t>odzieżowym informacji na temat ceny, dostępności rozmiaru i koloru wybranych ubrań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 xml:space="preserve">• Prowadzi proste rozmowy w sklepie 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lastRenderedPageBreak/>
              <w:t>spożywczym</w:t>
            </w:r>
          </w:p>
          <w:p w:rsidR="00952BEC" w:rsidRDefault="00A93156">
            <w:pPr>
              <w:suppressLineNumbers/>
              <w:snapToGri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• Prowadzi proste rozmowy na temat lokali gastronomicznych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Rozmawia o swojej rodzinie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• Rozmawia o uroczystościach rodzinnych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t>- Pyta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 xml:space="preserve"> o stan zdrowia, samopoczucie innych.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t>- Pyta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 xml:space="preserve"> o zalecenia lekarskie.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t>- Zadaje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 xml:space="preserve"> pytania dotyczące stylu życia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Prosi o powtórzenie nazwiska, imienia pełnionej funkcji w szpitalu,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Pyta pacjenta o jego potrzeby,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Pyta pacjenta o samopoczucie,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 xml:space="preserve">- Pyta jakie są 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oczekiwania do miejsca pracy w szpitalu,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- Udziela proste informacji, na temat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czynności w pielęgnacji chorego,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- Informuje, jakie części pościeli potrzebuje,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- Pyta o profilaktykę pacjenta,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Podaje, jak dotrzeć na konkretny oddział, na ba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danie,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- Pyta i informuje, gdzie leży pacjent,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Informuje, co znajduje się w pokoju szpitalnym pacjenta,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Pyta i informuje, kiedy ma dyżur w szpitalu,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Pyta o dane osobowe pacjenta z formularza przyjęcia do szpitala,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lastRenderedPageBreak/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  <w:lang w:eastAsia="en-US"/>
              </w:rPr>
              <w:t xml:space="preserve">Pyta, co dolega pacjentowi,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Verdana" w:eastAsia="Calibri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  <w:lang w:eastAsia="en-US"/>
              </w:rPr>
              <w:t>Pyta, o objawy choroby,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  <w:lang w:eastAsia="en-US"/>
              </w:rPr>
              <w:t>- Pyta o leczenie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 xml:space="preserve"> pacjenta,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- Pyta o dietę pacjenta,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Zasięga i podaje proste informacje nt. higienicznego trybu życia,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 xml:space="preserve">- Pyta, o ciśnienie krwi, puls, temperaturę, poziom cukru,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- Pyta o termin w poradni,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Pyta pacjenta o dolegl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iwości,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Zasięga informacji i informuje w prostych zdaniach o przygotowaniach do operacji,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Zasięga informacji i informuje w prostych zdaniach o stanie zdrowia pacjenta po operacji,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- Zasięga informacji i informuje w prostych zdaniach o stanie zdrowia pacjentów przy przekazaniu zmiany,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- Zasięga informacji i informuje w prostych zdaniach o działaniach diagnostycznych i pielęgnacyjnych,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Zasięga informacji i informuje w prostych zda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niach o działaniach </w:t>
            </w: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>leku z u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lotki informacyjnej, 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- Podaje postacie leków,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- Informuje w prostych zdaniach o stosowaniu leków,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- Informuje w prostych zdaniach o</w:t>
            </w: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zaleceniach,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- Informuje w prostych zdaniach o pomiarach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lastRenderedPageBreak/>
              <w:t>temperatury, ciśnienia krwi, pulsu,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 cukru we krwi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- Informuje w prostych zdaniach o przebiegu leczenia rany,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- Zadaje proste pytania o historię choroby,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Pyta, jaki sprzęt dla osoby niepełnosprawnej.</w:t>
            </w:r>
          </w:p>
        </w:tc>
        <w:tc>
          <w:tcPr>
            <w:tcW w:w="2409" w:type="dxa"/>
            <w:shd w:val="clear" w:color="auto" w:fill="auto"/>
          </w:tcPr>
          <w:p w:rsidR="00952BEC" w:rsidRDefault="00A93156">
            <w:pPr>
              <w:suppressLineNumbers/>
              <w:snapToGrid w:val="0"/>
              <w:spacing w:after="0" w:line="240" w:lineRule="auto"/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lastRenderedPageBreak/>
              <w:t>Uczeń wykazuje się umiejętnościami wyższymi od wymaganych na ocenę dostateczną, ale niższ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ymi niż są oczekiwane na ocenę bardzo dobrą. </w:t>
            </w:r>
          </w:p>
          <w:p w:rsidR="00952BEC" w:rsidRDefault="00A93156">
            <w:pPr>
              <w:suppressLineNumbers/>
              <w:snapToGrid w:val="0"/>
              <w:spacing w:after="0" w:line="240" w:lineRule="auto"/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Sprawnie komunikuje się (popełnia błędy niezakłócające 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lastRenderedPageBreak/>
              <w:t xml:space="preserve">komunikacji) w zakresie omawianych tematów, </w:t>
            </w: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br/>
              <w:t>jeśli dotyczą one sytuacji typowych, podobnych do przerobionych w ramach zajęć lekcyjnych.</w:t>
            </w:r>
          </w:p>
        </w:tc>
        <w:tc>
          <w:tcPr>
            <w:tcW w:w="2411" w:type="dxa"/>
            <w:shd w:val="clear" w:color="auto" w:fill="auto"/>
          </w:tcPr>
          <w:p w:rsidR="00952BEC" w:rsidRDefault="00A93156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lastRenderedPageBreak/>
              <w:t>Uczeń: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t xml:space="preserve">• Rozmawia </w:t>
            </w: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t>na temat ubioru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t>• Rozmawia na temat cech charakteru innych osób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t>• Dokonuje zakupów w sklepie odzieżowym</w:t>
            </w:r>
          </w:p>
          <w:p w:rsidR="00952BEC" w:rsidRDefault="00A93156">
            <w:pPr>
              <w:suppressLineNumbers/>
              <w:snapToGrid w:val="0"/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>
              <w:rPr>
                <w:rFonts w:ascii="Verdana" w:eastAsia="Calibri" w:hAnsi="Verdana"/>
                <w:bCs/>
                <w:sz w:val="16"/>
                <w:szCs w:val="16"/>
              </w:rPr>
              <w:t>• Doradza innym przy wyborze i kupnie ubrania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lastRenderedPageBreak/>
              <w:t>• Prowadzi rozmowy w sklepie spożywczym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• Pyta o informacje na temat lokali gastronomicznych i je uzyskuje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• Rozmawia o różnych modelach rodzin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t>• Rozmawia na temat zwyczajów dotyczących obchodzenia uroczystości rodzinnych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t>- Udziela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 xml:space="preserve"> rad dotyczących leczenia.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t>- Udziela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 xml:space="preserve"> rad dotyczących zdrowego stylu życia.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bCs/>
                <w:sz w:val="16"/>
                <w:szCs w:val="16"/>
                <w:lang w:eastAsia="en-US"/>
              </w:rPr>
              <w:t>- Pyta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 xml:space="preserve"> o opinię na temat stylu życia i ją wyraża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- Przed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stawia się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, prosi o powtórzenie nazwiska, imienia pełnionej funkcji w szpitalu,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Rozmawia o potrzebach pacjenta,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Rozmawia o samopoczuciu pacjenta,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 xml:space="preserve">- Pyta, jakie są szczegółowe </w:t>
            </w:r>
            <w:r>
              <w:rPr>
                <w:rFonts w:ascii="Verdana" w:eastAsia="Calibri" w:hAnsi="Verdana"/>
                <w:b w:val="0"/>
                <w:sz w:val="16"/>
                <w:szCs w:val="16"/>
                <w:lang w:eastAsia="en-US"/>
              </w:rPr>
              <w:t>oczekiwania do miejsca pracy w szpitalu,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- Udziela rad na temat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 xml:space="preserve">czynności w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pielęgnacji chorego,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- Wyjaśnia, jakie części pościeli potrzebuje i dlaczego,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- Pyta o szczegóły profilaktyki pacjenta,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Wyjaśnia, jak dotrzeć na konkretny oddział, na badanie,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- Pyta i dokładnie informuje, gdzie leży pacjent,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Wyjaśnia, co znajduje się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w pokoju szpitalnym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lastRenderedPageBreak/>
              <w:t>pacjenta,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Rozmawia na temat dyżuru w szpitalu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Rozmawia podczas wypełniania formularza przyjęcia do szpitala,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  <w:lang w:eastAsia="en-US"/>
              </w:rPr>
              <w:t xml:space="preserve">Pyta szczegółowo, co dolega pacjentowi,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Verdana" w:eastAsia="Calibri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  <w:lang w:eastAsia="en-US"/>
              </w:rPr>
              <w:t>- Pyta, o dokładne objawy choroby,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  <w:lang w:eastAsia="en-US"/>
              </w:rPr>
              <w:t>- Rozmawia na temat leczenia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 xml:space="preserve"> pacjenta,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  <w:lang w:eastAsia="en-US"/>
              </w:rPr>
              <w:t xml:space="preserve">Rozmawia na temat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diety pacjenta,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Udziela rad nt. higienicznego trybu życia,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 xml:space="preserve">- Pyta, o dokładny informacje dot. ciśnienia krwi, pulsu, temperatury, poziomu cukru,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>- Rozmawia o terminie wizyty w poradni,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Pyta pacjenta szczegółowo o dolegliwości,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Zas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ięga informacji i informuje szczegółowo o przygotowaniach do operacji,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Zasięga informacji i informuje szczegółowo o stanie zdrowia pacjenta po operacji,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- Zasięga informacji i informuje szczegółowo o stanie zdrowia pacjentów przy przekazaniu zmiany,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- Zasięga informacji i informuje szczegółowo o działaniach diagnostycznych i pielęgnacyjnych,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Zasięga informacji i informuje szczegółowo o działaniach </w:t>
            </w: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>leku z u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lotki informacyjnej 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lastRenderedPageBreak/>
              <w:t xml:space="preserve">- Mówi o postaciach leków i sposobie ich zażywania,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- Informuje dokładn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ie o stosowaniu leków, </w:t>
            </w:r>
          </w:p>
          <w:p w:rsidR="00952BEC" w:rsidRDefault="00A93156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- Informuje dokładnie o</w:t>
            </w: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zaleceniach,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- Informuje szczegółowo o pomiarach temperatury, ciśnienia krwi, pulsu, cukru we krwi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 xml:space="preserve">- Informuje dokładnie o przebiegu leczenia rany, </w:t>
            </w:r>
          </w:p>
          <w:p w:rsidR="00952BEC" w:rsidRDefault="00A93156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- Rozmawia na temat historii choroby</w:t>
            </w:r>
          </w:p>
          <w:p w:rsidR="00952BEC" w:rsidRDefault="00A9315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eastAsia="en-US"/>
              </w:rPr>
              <w:t xml:space="preserve">- 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Udziela rad, jaki sp</w:t>
            </w:r>
            <w:r>
              <w:rPr>
                <w:rFonts w:ascii="Verdana" w:eastAsia="Calibri" w:hAnsi="Verdana" w:cs="Calibri"/>
                <w:b w:val="0"/>
                <w:bCs/>
                <w:sz w:val="16"/>
                <w:szCs w:val="16"/>
                <w:lang w:eastAsia="pl-PL"/>
              </w:rPr>
              <w:t>rzęt dla osoby niepełnosprawnej.</w:t>
            </w:r>
          </w:p>
        </w:tc>
        <w:tc>
          <w:tcPr>
            <w:tcW w:w="2409" w:type="dxa"/>
            <w:vMerge/>
            <w:shd w:val="clear" w:color="auto" w:fill="auto"/>
          </w:tcPr>
          <w:p w:rsidR="00952BEC" w:rsidRDefault="00952BEC">
            <w:pPr>
              <w:tabs>
                <w:tab w:val="center" w:pos="7002"/>
                <w:tab w:val="left" w:pos="85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52BEC" w:rsidRDefault="00952BEC"/>
    <w:sectPr w:rsidR="00952BEC" w:rsidSect="00952BEC">
      <w:pgSz w:w="16838" w:h="11906" w:orient="landscape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45D1F"/>
    <w:multiLevelType w:val="multilevel"/>
    <w:tmpl w:val="91BEB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Heading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33CF3F40"/>
    <w:multiLevelType w:val="multilevel"/>
    <w:tmpl w:val="677A3E0E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hAnsi="Verdana" w:cs="Verdan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>
    <w:nsid w:val="38363427"/>
    <w:multiLevelType w:val="multilevel"/>
    <w:tmpl w:val="C3727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AD1C94"/>
    <w:multiLevelType w:val="multilevel"/>
    <w:tmpl w:val="21E48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507939"/>
    <w:multiLevelType w:val="multilevel"/>
    <w:tmpl w:val="C27206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952BEC"/>
    <w:rsid w:val="00952BEC"/>
    <w:rsid w:val="00A931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2336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link w:val="Nagwek1Znak"/>
    <w:uiPriority w:val="9"/>
    <w:qFormat/>
    <w:rsid w:val="00833FE2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2"/>
      <w:sz w:val="32"/>
      <w:szCs w:val="32"/>
      <w:lang/>
    </w:rPr>
  </w:style>
  <w:style w:type="paragraph" w:customStyle="1" w:styleId="Heading3">
    <w:name w:val="Heading 3"/>
    <w:basedOn w:val="Normalny"/>
    <w:next w:val="Normalny"/>
    <w:link w:val="Nagwek3Znak"/>
    <w:semiHidden/>
    <w:unhideWhenUsed/>
    <w:qFormat/>
    <w:rsid w:val="00E32336"/>
    <w:pPr>
      <w:keepNext/>
      <w:numPr>
        <w:ilvl w:val="2"/>
        <w:numId w:val="2"/>
      </w:numPr>
      <w:shd w:val="clear" w:color="auto" w:fill="999999"/>
      <w:snapToGrid w:val="0"/>
      <w:spacing w:after="0" w:line="240" w:lineRule="auto"/>
      <w:jc w:val="center"/>
      <w:outlineLvl w:val="2"/>
    </w:pPr>
    <w:rPr>
      <w:rFonts w:ascii="Arial" w:eastAsia="Times New Roman" w:hAnsi="Arial" w:cs="Times New Roman"/>
      <w:b/>
      <w:bCs/>
      <w:color w:val="FFFFFF"/>
      <w:sz w:val="32"/>
      <w:szCs w:val="18"/>
      <w:lang w:eastAsia="ar-SA"/>
    </w:rPr>
  </w:style>
  <w:style w:type="character" w:customStyle="1" w:styleId="Nagwek3Znak">
    <w:name w:val="Nagłówek 3 Znak"/>
    <w:basedOn w:val="Domylnaczcionkaakapitu"/>
    <w:link w:val="Heading3"/>
    <w:semiHidden/>
    <w:qFormat/>
    <w:rsid w:val="00E32336"/>
    <w:rPr>
      <w:rFonts w:ascii="Arial" w:eastAsia="Times New Roman" w:hAnsi="Arial" w:cs="Times New Roman"/>
      <w:b/>
      <w:bCs/>
      <w:color w:val="FFFFFF"/>
      <w:sz w:val="32"/>
      <w:szCs w:val="18"/>
      <w:shd w:val="clear" w:color="auto" w:fill="999999"/>
      <w:lang w:eastAsia="ar-SA"/>
    </w:rPr>
  </w:style>
  <w:style w:type="character" w:customStyle="1" w:styleId="Nagwek1Znak">
    <w:name w:val="Nagłówek 1 Znak"/>
    <w:basedOn w:val="Domylnaczcionkaakapitu"/>
    <w:link w:val="Heading1"/>
    <w:uiPriority w:val="9"/>
    <w:qFormat/>
    <w:rsid w:val="00833FE2"/>
    <w:rPr>
      <w:rFonts w:ascii="Cambria" w:eastAsia="Times New Roman" w:hAnsi="Cambria" w:cs="Times New Roman"/>
      <w:b/>
      <w:bCs/>
      <w:kern w:val="2"/>
      <w:sz w:val="32"/>
      <w:szCs w:val="32"/>
      <w:lang/>
    </w:rPr>
  </w:style>
  <w:style w:type="paragraph" w:styleId="Nagwek">
    <w:name w:val="header"/>
    <w:basedOn w:val="Normalny"/>
    <w:next w:val="Tekstpodstawowy"/>
    <w:qFormat/>
    <w:rsid w:val="00952BE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952BEC"/>
    <w:pPr>
      <w:spacing w:after="140"/>
    </w:pPr>
  </w:style>
  <w:style w:type="paragraph" w:styleId="Lista">
    <w:name w:val="List"/>
    <w:basedOn w:val="Tekstpodstawowy"/>
    <w:rsid w:val="00952BEC"/>
    <w:rPr>
      <w:rFonts w:cs="Lucida Sans"/>
    </w:rPr>
  </w:style>
  <w:style w:type="paragraph" w:customStyle="1" w:styleId="Caption">
    <w:name w:val="Caption"/>
    <w:basedOn w:val="Normalny"/>
    <w:qFormat/>
    <w:rsid w:val="00952BE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52BEC"/>
    <w:pPr>
      <w:suppressLineNumbers/>
    </w:pPr>
    <w:rPr>
      <w:rFonts w:cs="Lucida Sans"/>
    </w:rPr>
  </w:style>
  <w:style w:type="paragraph" w:customStyle="1" w:styleId="Zawartotabeli">
    <w:name w:val="Zawartość tabeli"/>
    <w:basedOn w:val="Normalny"/>
    <w:qFormat/>
    <w:rsid w:val="00E32336"/>
    <w:pPr>
      <w:suppressLineNumbers/>
      <w:snapToGrid w:val="0"/>
      <w:spacing w:after="0" w:line="240" w:lineRule="auto"/>
    </w:pPr>
    <w:rPr>
      <w:rFonts w:ascii="Arial" w:eastAsia="Times New Roman" w:hAnsi="Arial" w:cs="Times New Roman"/>
      <w:b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318B5"/>
    <w:pPr>
      <w:ind w:left="720"/>
      <w:contextualSpacing/>
    </w:pPr>
  </w:style>
  <w:style w:type="table" w:styleId="Tabela-Siatka">
    <w:name w:val="Table Grid"/>
    <w:basedOn w:val="Standardowy"/>
    <w:uiPriority w:val="59"/>
    <w:rsid w:val="00E32336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93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31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2500</Words>
  <Characters>15001</Characters>
  <Application>Microsoft Office Word</Application>
  <DocSecurity>0</DocSecurity>
  <Lines>125</Lines>
  <Paragraphs>34</Paragraphs>
  <ScaleCrop>false</ScaleCrop>
  <Company/>
  <LinksUpToDate>false</LinksUpToDate>
  <CharactersWithSpaces>17467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Glapiak</dc:creator>
  <cp:lastModifiedBy>Admin</cp:lastModifiedBy>
  <cp:revision>2</cp:revision>
  <dcterms:created xsi:type="dcterms:W3CDTF">2026-09-09T10:06:00Z</dcterms:created>
  <dcterms:modified xsi:type="dcterms:W3CDTF">2026-09-09T10:06:00Z</dcterms:modified>
  <dc:language>pl-PL</dc:language>
</cp:coreProperties>
</file>