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B43" w:rsidRDefault="00DD48B4">
      <w:pPr>
        <w:pStyle w:val="Bezodstpw"/>
      </w:pPr>
      <w:r>
        <w:rPr>
          <w:noProof/>
        </w:rPr>
        <w:drawing>
          <wp:inline distT="0" distB="0" distL="0" distR="0">
            <wp:extent cx="731519" cy="723959"/>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contrast="12000"/>
                    </a:blip>
                    <a:srcRect/>
                    <a:stretch>
                      <a:fillRect/>
                    </a:stretch>
                  </pic:blipFill>
                  <pic:spPr>
                    <a:xfrm>
                      <a:off x="0" y="0"/>
                      <a:ext cx="731519" cy="723959"/>
                    </a:xfrm>
                    <a:prstGeom prst="rect">
                      <a:avLst/>
                    </a:prstGeom>
                    <a:noFill/>
                    <a:ln>
                      <a:noFill/>
                      <a:prstDash/>
                    </a:ln>
                  </pic:spPr>
                </pic:pic>
              </a:graphicData>
            </a:graphic>
          </wp:inline>
        </w:drawing>
      </w:r>
    </w:p>
    <w:p w:rsidR="00DE2B43" w:rsidRDefault="00DD48B4">
      <w:pPr>
        <w:pStyle w:val="Standard"/>
        <w:spacing w:after="0" w:line="240" w:lineRule="auto"/>
        <w:jc w:val="center"/>
      </w:pPr>
      <w:r>
        <w:rPr>
          <w:rFonts w:ascii="Times New Roman" w:hAnsi="Times New Roman" w:cs="Times New Roman"/>
          <w:b/>
        </w:rPr>
        <w:t xml:space="preserve">WYMAGANIA EDUKACYJNE Z </w:t>
      </w:r>
      <w:r>
        <w:rPr>
          <w:rFonts w:ascii="Times New Roman" w:hAnsi="Times New Roman" w:cs="Times New Roman"/>
          <w:b/>
          <w:sz w:val="28"/>
          <w:szCs w:val="28"/>
        </w:rPr>
        <w:t>CHEMII</w:t>
      </w:r>
      <w:r>
        <w:rPr>
          <w:rFonts w:ascii="Times New Roman" w:hAnsi="Times New Roman" w:cs="Times New Roman"/>
          <w:b/>
        </w:rPr>
        <w:t xml:space="preserve"> NIEZBĘDNE DO UZYSKANIA PRZEZ UCZNIA</w:t>
      </w:r>
    </w:p>
    <w:p w:rsidR="00DE2B43" w:rsidRDefault="00DD48B4">
      <w:pPr>
        <w:pStyle w:val="NormalnyWeb"/>
        <w:spacing w:before="0" w:after="0"/>
        <w:jc w:val="center"/>
        <w:rPr>
          <w:b/>
        </w:rPr>
      </w:pPr>
      <w:r>
        <w:rPr>
          <w:b/>
        </w:rPr>
        <w:t xml:space="preserve">POSZCZEGÓLNYCH ŚRÓDROCZNYCH I ROCZNYCH OCEN KLASYFIKACYJNYCH WYNIKAJĄCYCH </w:t>
      </w:r>
      <w:r>
        <w:rPr>
          <w:b/>
        </w:rPr>
        <w:br/>
      </w:r>
      <w:r>
        <w:rPr>
          <w:b/>
        </w:rPr>
        <w:t>Z REALIZOWANEGO PROGRAMU NAUCZANIA</w:t>
      </w:r>
    </w:p>
    <w:p w:rsidR="00DE2B43" w:rsidRDefault="00DD48B4">
      <w:pPr>
        <w:pStyle w:val="Standard"/>
        <w:spacing w:after="0"/>
        <w:jc w:val="center"/>
      </w:pPr>
      <w:r>
        <w:rPr>
          <w:rFonts w:ascii="Times New Roman" w:hAnsi="Times New Roman" w:cs="Times New Roman"/>
          <w:b/>
        </w:rPr>
        <w:t>(LICEUM 4-LETNIE)</w:t>
      </w:r>
    </w:p>
    <w:p w:rsidR="00DE2B43" w:rsidRDefault="00DE2B43">
      <w:pPr>
        <w:pStyle w:val="Standard"/>
        <w:spacing w:after="0"/>
        <w:jc w:val="center"/>
        <w:rPr>
          <w:rFonts w:ascii="Times New Roman" w:hAnsi="Times New Roman" w:cs="Times New Roman"/>
          <w:b/>
        </w:rPr>
      </w:pPr>
    </w:p>
    <w:p w:rsidR="00DE2B43" w:rsidRDefault="00DD48B4">
      <w:pPr>
        <w:pStyle w:val="Default"/>
        <w:jc w:val="center"/>
      </w:pPr>
      <w:r>
        <w:rPr>
          <w:b/>
          <w:bCs/>
          <w:color w:val="auto"/>
          <w:szCs w:val="28"/>
        </w:rPr>
        <w:t>ZAKRES ROZSZERZONY KLASY 1</w:t>
      </w:r>
    </w:p>
    <w:p w:rsidR="00DE2B43" w:rsidRDefault="00DD48B4">
      <w:pPr>
        <w:pStyle w:val="Default"/>
        <w:jc w:val="center"/>
      </w:pPr>
      <w:r>
        <w:rPr>
          <w:b/>
          <w:bCs/>
          <w:i/>
          <w:iCs/>
          <w:color w:val="auto"/>
          <w:szCs w:val="28"/>
        </w:rPr>
        <w:t>1A1, 1A2, 1A3, 1A4, 1B, 1C, 1D, 1F, 1I</w:t>
      </w:r>
    </w:p>
    <w:p w:rsidR="00DE2B43" w:rsidRDefault="00DE2B43">
      <w:pPr>
        <w:pStyle w:val="Default"/>
        <w:jc w:val="center"/>
        <w:rPr>
          <w:b/>
          <w:bCs/>
          <w:i/>
          <w:iCs/>
          <w:color w:val="auto"/>
          <w:szCs w:val="28"/>
        </w:rPr>
      </w:pPr>
    </w:p>
    <w:p w:rsidR="00DE2B43" w:rsidRDefault="00DE2B43">
      <w:pPr>
        <w:pStyle w:val="Default"/>
        <w:jc w:val="center"/>
        <w:rPr>
          <w:b/>
          <w:bCs/>
          <w:color w:val="auto"/>
          <w:szCs w:val="28"/>
        </w:rPr>
      </w:pPr>
    </w:p>
    <w:tbl>
      <w:tblPr>
        <w:tblW w:w="14170" w:type="dxa"/>
        <w:jc w:val="center"/>
        <w:tblLayout w:type="fixed"/>
        <w:tblCellMar>
          <w:left w:w="10" w:type="dxa"/>
          <w:right w:w="10" w:type="dxa"/>
        </w:tblCellMar>
        <w:tblLook w:val="0000"/>
      </w:tblPr>
      <w:tblGrid>
        <w:gridCol w:w="315"/>
        <w:gridCol w:w="2479"/>
        <w:gridCol w:w="57"/>
        <w:gridCol w:w="2535"/>
        <w:gridCol w:w="200"/>
        <w:gridCol w:w="2337"/>
        <w:gridCol w:w="455"/>
        <w:gridCol w:w="24"/>
        <w:gridCol w:w="2056"/>
        <w:gridCol w:w="713"/>
        <w:gridCol w:w="29"/>
        <w:gridCol w:w="1796"/>
        <w:gridCol w:w="236"/>
        <w:gridCol w:w="938"/>
      </w:tblGrid>
      <w:tr w:rsidR="00DE2B43" w:rsidTr="00DE2B43">
        <w:tblPrEx>
          <w:tblCellMar>
            <w:top w:w="0" w:type="dxa"/>
            <w:bottom w:w="0" w:type="dxa"/>
          </w:tblCellMar>
        </w:tblPrEx>
        <w:trPr>
          <w:trHeight w:val="261"/>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Default"/>
              <w:spacing w:before="120" w:after="120"/>
              <w:jc w:val="center"/>
            </w:pPr>
            <w:r>
              <w:rPr>
                <w:b/>
              </w:rPr>
              <w:t>Szczegółowe wymagania</w:t>
            </w:r>
            <w:r>
              <w:rPr>
                <w:b/>
              </w:rPr>
              <w:t xml:space="preserve"> edukacyjne</w:t>
            </w:r>
          </w:p>
        </w:tc>
      </w:tr>
      <w:tr w:rsidR="00DE2B43" w:rsidTr="00DE2B43">
        <w:tblPrEx>
          <w:tblCellMar>
            <w:top w:w="0" w:type="dxa"/>
            <w:bottom w:w="0" w:type="dxa"/>
          </w:tblCellMar>
        </w:tblPrEx>
        <w:trPr>
          <w:trHeight w:val="261"/>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Default"/>
              <w:spacing w:before="120" w:after="120"/>
              <w:jc w:val="center"/>
            </w:pPr>
            <w:r>
              <w:rPr>
                <w:color w:val="auto"/>
              </w:rPr>
              <w:t>Uczeń spełnia wszystkie wymagania edukacyjne dla poziomu podstawowego, a ponadto wymagania wyszczególnione poniżej.</w:t>
            </w:r>
          </w:p>
        </w:tc>
      </w:tr>
      <w:tr w:rsidR="00DE2B43" w:rsidTr="00DE2B43">
        <w:tblPrEx>
          <w:tblCellMar>
            <w:top w:w="0" w:type="dxa"/>
            <w:bottom w:w="0" w:type="dxa"/>
          </w:tblCellMar>
        </w:tblPrEx>
        <w:trPr>
          <w:trHeight w:val="266"/>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before="120" w:after="120" w:line="240" w:lineRule="auto"/>
              <w:jc w:val="center"/>
            </w:pPr>
            <w:r>
              <w:rPr>
                <w:rFonts w:ascii="Times New Roman" w:hAnsi="Times New Roman" w:cs="Times New Roman"/>
                <w:sz w:val="24"/>
                <w:szCs w:val="24"/>
              </w:rPr>
              <w:t>Ocenę</w:t>
            </w:r>
            <w:r>
              <w:rPr>
                <w:rFonts w:ascii="Times New Roman" w:hAnsi="Times New Roman" w:cs="Times New Roman"/>
                <w:b/>
                <w:sz w:val="24"/>
                <w:szCs w:val="24"/>
              </w:rPr>
              <w:t xml:space="preserve"> niedostateczną </w:t>
            </w:r>
            <w:r>
              <w:rPr>
                <w:rFonts w:ascii="Times New Roman" w:hAnsi="Times New Roman" w:cs="Times New Roman"/>
                <w:sz w:val="24"/>
                <w:szCs w:val="24"/>
              </w:rPr>
              <w:t>otrzymuje uczeń, który nie spełnia wymagań edukacyjnych niezbędnych do uzyskania oceny dopuszczającej.</w:t>
            </w:r>
          </w:p>
          <w:p w:rsidR="00DE2B43" w:rsidRDefault="00DD48B4">
            <w:pPr>
              <w:pStyle w:val="Standard"/>
              <w:spacing w:before="120" w:after="120" w:line="240" w:lineRule="auto"/>
              <w:jc w:val="center"/>
            </w:pPr>
            <w:r>
              <w:rPr>
                <w:rFonts w:ascii="Times New Roman" w:hAnsi="Times New Roman" w:cs="Times New Roman"/>
              </w:rPr>
              <w:t xml:space="preserve">Ocenę </w:t>
            </w:r>
            <w:r>
              <w:rPr>
                <w:rFonts w:ascii="Times New Roman" w:hAnsi="Times New Roman" w:cs="Times New Roman"/>
                <w:b/>
              </w:rPr>
              <w:t xml:space="preserve">celującą </w:t>
            </w:r>
            <w:r>
              <w:rPr>
                <w:rFonts w:ascii="Times New Roman" w:hAnsi="Times New Roman" w:cs="Times New Roman"/>
              </w:rPr>
              <w:t>otrzymuje uczeń, które ze wszystkich form sprawdzania wiedzy i umiejętności uzyskał 100% możliwych do zdobycia punktów</w:t>
            </w:r>
          </w:p>
        </w:tc>
      </w:tr>
      <w:tr w:rsidR="00DE2B43" w:rsidTr="00DE2B43">
        <w:tblPrEx>
          <w:tblCellMar>
            <w:top w:w="0" w:type="dxa"/>
            <w:bottom w:w="0" w:type="dxa"/>
          </w:tblCellMar>
        </w:tblPrEx>
        <w:trPr>
          <w:trHeight w:val="285"/>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Fonts w:ascii="Times New Roman" w:hAnsi="Times New Roman" w:cs="Times New Roman"/>
                <w:b/>
                <w:sz w:val="20"/>
                <w:szCs w:val="20"/>
              </w:rPr>
              <w:t>[1]</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0"/>
                <w:szCs w:val="20"/>
              </w:rPr>
              <w:t>[2]</w:t>
            </w:r>
          </w:p>
        </w:tc>
        <w:tc>
          <w:tcPr>
            <w:tcW w:w="28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0"/>
                <w:szCs w:val="20"/>
              </w:rPr>
              <w:t>[3]</w:t>
            </w:r>
          </w:p>
        </w:tc>
        <w:tc>
          <w:tcPr>
            <w:tcW w:w="28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0"/>
                <w:szCs w:val="20"/>
              </w:rPr>
              <w:t>[4]</w:t>
            </w:r>
          </w:p>
        </w:tc>
        <w:tc>
          <w:tcPr>
            <w:tcW w:w="28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0"/>
                <w:szCs w:val="20"/>
              </w:rPr>
              <w:t>[5]</w:t>
            </w:r>
          </w:p>
        </w:tc>
      </w:tr>
      <w:tr w:rsidR="00DE2B43" w:rsidTr="00DE2B43">
        <w:tblPrEx>
          <w:tblCellMar>
            <w:top w:w="0" w:type="dxa"/>
            <w:bottom w:w="0" w:type="dxa"/>
          </w:tblCellMar>
        </w:tblPrEx>
        <w:trPr>
          <w:trHeight w:val="397"/>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Fonts w:ascii="Times New Roman" w:hAnsi="Times New Roman" w:cs="Times New Roman"/>
                <w:b/>
                <w:sz w:val="24"/>
                <w:szCs w:val="24"/>
              </w:rPr>
              <w:t>Wymagania niezbędne do uzyskania oceny dopuszczającej</w:t>
            </w:r>
          </w:p>
          <w:p w:rsidR="00DE2B43" w:rsidRDefault="00DD48B4">
            <w:pPr>
              <w:pStyle w:val="Standard"/>
              <w:spacing w:after="0" w:line="240" w:lineRule="auto"/>
              <w:jc w:val="center"/>
            </w:pPr>
            <w:r>
              <w:rPr>
                <w:rFonts w:ascii="Times New Roman" w:hAnsi="Times New Roman" w:cs="Times New Roman"/>
                <w:b/>
                <w:bCs/>
                <w:sz w:val="24"/>
                <w:szCs w:val="24"/>
              </w:rPr>
              <w:t>[1]</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4"/>
                <w:szCs w:val="24"/>
              </w:rPr>
              <w:t>Wymagania niezbędne do uzyskania oceny dostatecznej</w:t>
            </w:r>
          </w:p>
          <w:p w:rsidR="00DE2B43" w:rsidRDefault="00DD48B4">
            <w:pPr>
              <w:pStyle w:val="Standard"/>
              <w:spacing w:after="0" w:line="240" w:lineRule="auto"/>
              <w:jc w:val="center"/>
            </w:pPr>
            <w:r>
              <w:rPr>
                <w:rFonts w:ascii="Times New Roman" w:hAnsi="Times New Roman" w:cs="Times New Roman"/>
                <w:b/>
                <w:bCs/>
                <w:sz w:val="24"/>
                <w:szCs w:val="24"/>
              </w:rPr>
              <w:t>[1] + [2]</w:t>
            </w:r>
          </w:p>
        </w:tc>
        <w:tc>
          <w:tcPr>
            <w:tcW w:w="28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4"/>
                <w:szCs w:val="24"/>
              </w:rPr>
              <w:t>Wymagania niezbędne do uzyskania oceny dobrej</w:t>
            </w:r>
          </w:p>
          <w:p w:rsidR="00DE2B43" w:rsidRDefault="00DD48B4">
            <w:pPr>
              <w:pStyle w:val="Standard"/>
              <w:spacing w:after="0" w:line="240" w:lineRule="auto"/>
              <w:jc w:val="center"/>
            </w:pPr>
            <w:r>
              <w:rPr>
                <w:rFonts w:ascii="Times New Roman" w:hAnsi="Times New Roman" w:cs="Times New Roman"/>
                <w:b/>
                <w:bCs/>
                <w:sz w:val="24"/>
                <w:szCs w:val="24"/>
              </w:rPr>
              <w:t>[1] + [2] + [3]</w:t>
            </w:r>
          </w:p>
        </w:tc>
        <w:tc>
          <w:tcPr>
            <w:tcW w:w="28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4"/>
                <w:szCs w:val="24"/>
              </w:rPr>
              <w:t>Wymagania niezbędne do uzyskania oceny bardzo dobrej</w:t>
            </w:r>
          </w:p>
          <w:p w:rsidR="00DE2B43" w:rsidRDefault="00DD48B4">
            <w:pPr>
              <w:pStyle w:val="Standard"/>
              <w:spacing w:after="0" w:line="240" w:lineRule="auto"/>
              <w:jc w:val="center"/>
            </w:pPr>
            <w:r>
              <w:rPr>
                <w:rFonts w:ascii="Times New Roman" w:hAnsi="Times New Roman" w:cs="Times New Roman"/>
                <w:b/>
                <w:bCs/>
                <w:sz w:val="24"/>
                <w:szCs w:val="24"/>
              </w:rPr>
              <w:t>[1] + [2] + [3] + [4]</w:t>
            </w:r>
          </w:p>
        </w:tc>
        <w:tc>
          <w:tcPr>
            <w:tcW w:w="28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jc w:val="center"/>
            </w:pPr>
            <w:r>
              <w:rPr>
                <w:rStyle w:val="BoldCondensed"/>
                <w:rFonts w:ascii="Times New Roman" w:hAnsi="Times New Roman" w:cs="Times New Roman"/>
                <w:sz w:val="24"/>
                <w:szCs w:val="24"/>
              </w:rPr>
              <w:t>Wymagania niezbędne do uzyskania oceny celującej</w:t>
            </w:r>
          </w:p>
          <w:p w:rsidR="00DE2B43" w:rsidRDefault="00DD48B4">
            <w:pPr>
              <w:pStyle w:val="Standard"/>
              <w:spacing w:after="0" w:line="240" w:lineRule="auto"/>
              <w:jc w:val="center"/>
            </w:pPr>
            <w:r>
              <w:rPr>
                <w:rFonts w:ascii="Times New Roman" w:hAnsi="Times New Roman" w:cs="Times New Roman"/>
                <w:b/>
                <w:bCs/>
                <w:sz w:val="24"/>
                <w:szCs w:val="24"/>
              </w:rPr>
              <w:t>[1] + [2] + [3] + [4] + [5]</w:t>
            </w:r>
          </w:p>
        </w:tc>
      </w:tr>
      <w:tr w:rsidR="00DE2B43" w:rsidTr="00DE2B43">
        <w:tblPrEx>
          <w:tblCellMar>
            <w:top w:w="0" w:type="dxa"/>
            <w:bottom w:w="0" w:type="dxa"/>
          </w:tblCellMar>
        </w:tblPrEx>
        <w:trPr>
          <w:trHeight w:val="397"/>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before="120" w:after="120" w:line="240" w:lineRule="auto"/>
              <w:jc w:val="center"/>
            </w:pPr>
            <w:r>
              <w:rPr>
                <w:rFonts w:ascii="Times New Roman" w:hAnsi="Times New Roman" w:cs="Times New Roman"/>
                <w:b/>
                <w:bCs/>
                <w:sz w:val="24"/>
                <w:szCs w:val="24"/>
              </w:rPr>
              <w:t>PRACOWNIA CHEMICZNA. PRZEPISY BHP I REGULAMIN</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4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nazwy szkła i podstawowego sprzętu laboratoryjnego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wymienia zasady bezpiecznej pracy w szkolnej </w:t>
            </w:r>
            <w:r>
              <w:rPr>
                <w:rFonts w:ascii="Times New Roman" w:hAnsi="Times New Roman" w:cs="Times New Roman"/>
                <w:sz w:val="24"/>
                <w:szCs w:val="24"/>
                <w:lang w:val="pl-PL"/>
              </w:rPr>
              <w:t xml:space="preserve">pracowni chemicznej (w tym ogrzewania zawartości </w:t>
            </w:r>
            <w:r>
              <w:rPr>
                <w:rFonts w:ascii="Times New Roman" w:hAnsi="Times New Roman" w:cs="Times New Roman"/>
                <w:sz w:val="24"/>
                <w:szCs w:val="24"/>
                <w:lang w:val="pl-PL"/>
              </w:rPr>
              <w:lastRenderedPageBreak/>
              <w:t>probówki w płomieniu palnika) i je stosuje</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jakie informacje można uzyskać, mając do dyspozycji karty charakterystyk substancji</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określa przeznaczenie szkła i podstawowego sprzętu laboratoryjnego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ods</w:t>
            </w:r>
            <w:r>
              <w:rPr>
                <w:rFonts w:ascii="Times New Roman" w:hAnsi="Times New Roman" w:cs="Times New Roman"/>
                <w:sz w:val="24"/>
                <w:szCs w:val="24"/>
                <w:lang w:val="pl-PL"/>
              </w:rPr>
              <w:t xml:space="preserve">zukuje w kartach charakterystyk substancji informacje na temat zagrożeń związanych ze </w:t>
            </w:r>
            <w:r>
              <w:rPr>
                <w:rFonts w:ascii="Times New Roman" w:hAnsi="Times New Roman" w:cs="Times New Roman"/>
                <w:sz w:val="24"/>
                <w:szCs w:val="24"/>
                <w:lang w:val="pl-PL"/>
              </w:rPr>
              <w:lastRenderedPageBreak/>
              <w:t>stosowaniem podstawowych odczynników</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bezpiecznie posługuje się podstawowym sprzętem laboratoryjnym i odczynnikami chemicznymi</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przedstawia przebieg doświadczenia za pomocą</w:t>
            </w:r>
            <w:r>
              <w:rPr>
                <w:rFonts w:ascii="Times New Roman" w:hAnsi="Times New Roman" w:cs="Times New Roman"/>
                <w:sz w:val="24"/>
                <w:szCs w:val="24"/>
                <w:lang w:val="pl-PL"/>
              </w:rPr>
              <w:t xml:space="preserve"> schematycznego rysunku i formułuje wnioski</w:t>
            </w:r>
          </w:p>
        </w:tc>
        <w:tc>
          <w:tcPr>
            <w:tcW w:w="28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zna i stosuje zasady BHP w laboratorium wraz z regułami udzielania pierwszej pomocy</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odszukuje w karcie charakterystyk substancji informacje na </w:t>
            </w:r>
            <w:r>
              <w:rPr>
                <w:rFonts w:ascii="Times New Roman" w:hAnsi="Times New Roman" w:cs="Times New Roman"/>
                <w:sz w:val="24"/>
                <w:szCs w:val="24"/>
                <w:lang w:val="pl-PL"/>
              </w:rPr>
              <w:lastRenderedPageBreak/>
              <w:t>temat wpływu podanego odczynnika chemicznego na organizm</w:t>
            </w:r>
          </w:p>
        </w:tc>
        <w:tc>
          <w:tcPr>
            <w:tcW w:w="28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wykorzystuje</w:t>
            </w:r>
            <w:r>
              <w:rPr>
                <w:rFonts w:ascii="Times New Roman" w:hAnsi="Times New Roman" w:cs="Times New Roman"/>
                <w:sz w:val="24"/>
                <w:szCs w:val="24"/>
                <w:lang w:val="pl-PL"/>
              </w:rPr>
              <w:t xml:space="preserve"> tekst o tematyce chemicznej (np. karty pracy) i przygotowane przez nauczyciela odczynniki (sprzęt) w celu formułowania problemów badawczych, </w:t>
            </w:r>
            <w:r>
              <w:rPr>
                <w:rFonts w:ascii="Times New Roman" w:hAnsi="Times New Roman" w:cs="Times New Roman"/>
                <w:sz w:val="24"/>
                <w:szCs w:val="24"/>
                <w:lang w:val="pl-PL"/>
              </w:rPr>
              <w:lastRenderedPageBreak/>
              <w:t>weryfikacji postawionych hipotez oraz wykonuje pod kierunkiem nauczyciela doświadczenie chemiczne (zgodnie z zasad</w:t>
            </w:r>
            <w:r>
              <w:rPr>
                <w:rFonts w:ascii="Times New Roman" w:hAnsi="Times New Roman" w:cs="Times New Roman"/>
                <w:sz w:val="24"/>
                <w:szCs w:val="24"/>
                <w:lang w:val="pl-PL"/>
              </w:rPr>
              <w:t>ami BHP)</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dokumentuje przebieg doświadczenia z użyciem narzędzi informatycznych oraz prezentuje uzyskane wyniki na forum grupy lub klasy</w:t>
            </w:r>
          </w:p>
        </w:tc>
        <w:tc>
          <w:tcPr>
            <w:tcW w:w="28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planuje krok po kroku przebieg doświadczenia chemicznego z wykorzystaniem literatury przedmiotu, zasobów internetu oraz </w:t>
            </w:r>
            <w:r>
              <w:rPr>
                <w:rFonts w:ascii="Times New Roman" w:hAnsi="Times New Roman" w:cs="Times New Roman"/>
                <w:sz w:val="24"/>
                <w:szCs w:val="24"/>
                <w:lang w:val="pl-PL"/>
              </w:rPr>
              <w:t xml:space="preserve">metodologii badawczej, krytycznie analizuje uzyskane </w:t>
            </w:r>
            <w:r>
              <w:rPr>
                <w:rFonts w:ascii="Times New Roman" w:hAnsi="Times New Roman" w:cs="Times New Roman"/>
                <w:sz w:val="24"/>
                <w:szCs w:val="24"/>
                <w:lang w:val="pl-PL"/>
              </w:rPr>
              <w:lastRenderedPageBreak/>
              <w:t>informacje, a następnie samodzielnie przygotowuje listę odczynników (sprzęt laboratoryjny) oraz procedurę wykonania doświadczenia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wyjaśnia, posługując się terminologią chemiczną, wiedzą z różnych źródeł </w:t>
            </w:r>
            <w:r>
              <w:rPr>
                <w:rFonts w:ascii="Times New Roman" w:hAnsi="Times New Roman" w:cs="Times New Roman"/>
                <w:sz w:val="24"/>
                <w:szCs w:val="24"/>
                <w:lang w:val="pl-PL"/>
              </w:rPr>
              <w:t>informacji i kartami charakterystyk substancji, jaki jest mechanizm szkodliwego działania substancji</w:t>
            </w:r>
          </w:p>
        </w:tc>
      </w:tr>
      <w:tr w:rsidR="00DE2B43" w:rsidTr="00DE2B43">
        <w:tblPrEx>
          <w:tblCellMar>
            <w:top w:w="0" w:type="dxa"/>
            <w:bottom w:w="0" w:type="dxa"/>
          </w:tblCellMar>
        </w:tblPrEx>
        <w:trPr>
          <w:trHeight w:val="397"/>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before="120" w:after="120" w:line="240" w:lineRule="auto"/>
              <w:jc w:val="center"/>
            </w:pPr>
            <w:r>
              <w:rPr>
                <w:rFonts w:ascii="Times New Roman" w:hAnsi="Times New Roman" w:cs="Times New Roman"/>
                <w:b/>
                <w:sz w:val="24"/>
                <w:szCs w:val="24"/>
              </w:rPr>
              <w:lastRenderedPageBreak/>
              <w:t>ATOMY, CZĄSTECZKI I STECHIOMETRIA CHEMICZNA</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4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wyszczególnia jądro i elektrony jako składniki atomu</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pojęcia: proton, neutron, elektron, atom</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objaśnia pojęcie izotopu i nuklidu</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pojęcie nukleonu</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objaśnia, czym są liczba atomowa i liczba masowa</w:t>
            </w:r>
          </w:p>
          <w:p w:rsidR="00DE2B43" w:rsidRDefault="00DE2B43">
            <w:pPr>
              <w:pStyle w:val="Akapitzlist"/>
              <w:spacing w:after="0" w:line="240" w:lineRule="auto"/>
              <w:ind w:left="181" w:hanging="181"/>
              <w:rPr>
                <w:rFonts w:ascii="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różnice między protonem a neutronem</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na podstawie znajomości liczb </w:t>
            </w:r>
            <w:r>
              <w:rPr>
                <w:rFonts w:ascii="Times New Roman" w:hAnsi="Times New Roman" w:cs="Times New Roman"/>
                <w:i/>
                <w:iCs/>
                <w:sz w:val="24"/>
                <w:szCs w:val="24"/>
                <w:lang w:val="pl-PL"/>
              </w:rPr>
              <w:t>Z</w:t>
            </w:r>
            <w:r>
              <w:rPr>
                <w:rFonts w:ascii="Times New Roman" w:hAnsi="Times New Roman" w:cs="Times New Roman"/>
                <w:sz w:val="24"/>
                <w:szCs w:val="24"/>
                <w:lang w:val="pl-PL"/>
              </w:rPr>
              <w:t xml:space="preserve"> i </w:t>
            </w:r>
            <w:r>
              <w:rPr>
                <w:rFonts w:ascii="Times New Roman" w:hAnsi="Times New Roman" w:cs="Times New Roman"/>
                <w:i/>
                <w:iCs/>
                <w:sz w:val="24"/>
                <w:szCs w:val="24"/>
                <w:lang w:val="pl-PL"/>
              </w:rPr>
              <w:t>A</w:t>
            </w:r>
            <w:r>
              <w:rPr>
                <w:rFonts w:ascii="Times New Roman" w:hAnsi="Times New Roman" w:cs="Times New Roman"/>
                <w:sz w:val="24"/>
                <w:szCs w:val="24"/>
                <w:lang w:val="pl-PL"/>
              </w:rPr>
              <w:t xml:space="preserve"> wymienia liczbę cząstek elementarnych wchodzących w skład atomu </w:t>
            </w:r>
            <w:r>
              <w:rPr>
                <w:rFonts w:ascii="Times New Roman" w:hAnsi="Times New Roman" w:cs="Times New Roman"/>
                <w:sz w:val="24"/>
                <w:szCs w:val="24"/>
                <w:lang w:val="pl-PL"/>
              </w:rPr>
              <w:t>danego pierwiastka</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izotopy wodoru i opisuje ich budowę</w:t>
            </w:r>
          </w:p>
          <w:p w:rsidR="00DE2B43" w:rsidRDefault="00DE2B43">
            <w:pPr>
              <w:pStyle w:val="Akapitzlist"/>
              <w:spacing w:after="0" w:line="240" w:lineRule="auto"/>
              <w:ind w:left="181" w:hanging="181"/>
              <w:rPr>
                <w:rFonts w:ascii="Times New Roman" w:hAnsi="Times New Roman" w:cs="Times New Roman"/>
                <w:sz w:val="24"/>
                <w:szCs w:val="24"/>
              </w:rPr>
            </w:pP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wskazuje w zbiorze nuklidów te, które są izotopami, izotonami, izobarami, mając do dyspozycji tekst o tematyce chemicznej (w szczególności definicje izotonów, izobarów)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opisuje budowę atomów </w:t>
            </w:r>
            <w:r>
              <w:rPr>
                <w:rFonts w:ascii="Times New Roman" w:hAnsi="Times New Roman" w:cs="Times New Roman"/>
                <w:sz w:val="24"/>
                <w:szCs w:val="24"/>
                <w:lang w:val="pl-PL"/>
              </w:rPr>
              <w:t>pierwiastków rozpoczynających i kończących dany szereg promieniotwórczy, mając do dyspozycji szeregi promieniotwórcze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potrafi określić przez kogo i kiedy zo</w:t>
            </w:r>
            <w:r>
              <w:rPr>
                <w:rFonts w:ascii="Times New Roman" w:hAnsi="Times New Roman" w:cs="Times New Roman"/>
                <w:sz w:val="24"/>
                <w:szCs w:val="24"/>
                <w:lang w:val="pl-PL"/>
              </w:rPr>
              <w:t xml:space="preserve">stały odkryte </w:t>
            </w:r>
            <w:r>
              <w:rPr>
                <w:rFonts w:ascii="Times New Roman" w:hAnsi="Times New Roman" w:cs="Times New Roman"/>
                <w:spacing w:val="-5"/>
                <w:kern w:val="3"/>
                <w:sz w:val="24"/>
                <w:szCs w:val="24"/>
                <w:lang w:val="pl-PL"/>
              </w:rPr>
              <w:t xml:space="preserve">neutrony, </w:t>
            </w:r>
            <w:r>
              <w:rPr>
                <w:rFonts w:ascii="Times New Roman" w:hAnsi="Times New Roman" w:cs="Times New Roman"/>
                <w:sz w:val="24"/>
                <w:szCs w:val="24"/>
                <w:lang w:val="pl-PL"/>
              </w:rPr>
              <w:t>elektrony i protony</w:t>
            </w:r>
          </w:p>
          <w:p w:rsidR="00DE2B43" w:rsidRDefault="00DD48B4">
            <w:pPr>
              <w:pStyle w:val="tabelatekstkropka"/>
              <w:ind w:left="181" w:right="0" w:hanging="181"/>
              <w:jc w:val="left"/>
            </w:pPr>
            <w:r>
              <w:rPr>
                <w:rFonts w:ascii="Times New Roman" w:hAnsi="Times New Roman" w:cs="Times New Roman"/>
                <w:sz w:val="24"/>
                <w:szCs w:val="24"/>
                <w:lang w:val="pl-PL"/>
              </w:rPr>
              <w:t xml:space="preserve">potrafi wymienić techniki badawcze, za pomocą których </w:t>
            </w:r>
            <w:r>
              <w:rPr>
                <w:rFonts w:ascii="Times New Roman" w:hAnsi="Times New Roman" w:cs="Times New Roman"/>
                <w:sz w:val="24"/>
                <w:szCs w:val="24"/>
                <w:lang w:val="pl-PL"/>
              </w:rPr>
              <w:t>można obrazować powierzchnię próbki ze zdolnością rozdzielczą na poziomie atomowym</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potrafi opisać, w jaki sposób zostały odkryte protony, elektrony i neutrony</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przedstawia kwarkową budowę protonu i neutronu oraz wyjaśnia, na czym polega ich wzajemna </w:t>
            </w:r>
            <w:r>
              <w:rPr>
                <w:rFonts w:ascii="Times New Roman" w:hAnsi="Times New Roman" w:cs="Times New Roman"/>
                <w:sz w:val="24"/>
                <w:szCs w:val="24"/>
                <w:lang w:val="pl-PL"/>
              </w:rPr>
              <w:t>przemiana</w:t>
            </w:r>
          </w:p>
          <w:p w:rsidR="00DE2B43" w:rsidRDefault="00DE2B43">
            <w:pPr>
              <w:pStyle w:val="Akapitzlist"/>
              <w:spacing w:after="0" w:line="240" w:lineRule="auto"/>
              <w:ind w:left="181"/>
              <w:rPr>
                <w:rFonts w:ascii="Times New Roman" w:hAnsi="Times New Roman" w:cs="Times New Roman"/>
                <w:sz w:val="24"/>
                <w:szCs w:val="24"/>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jednostkę masy atomowej</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definiuje pojęcia: masa atomowa i masa cząsteczkowa</w:t>
            </w:r>
          </w:p>
          <w:p w:rsidR="00DE2B43" w:rsidRDefault="00DE2B43">
            <w:pPr>
              <w:pStyle w:val="Akapitzlist"/>
              <w:spacing w:after="0" w:line="240" w:lineRule="auto"/>
              <w:ind w:left="181" w:hanging="181"/>
              <w:rPr>
                <w:rFonts w:ascii="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na podstawie </w:t>
            </w:r>
            <w:r>
              <w:rPr>
                <w:rFonts w:ascii="Times New Roman" w:hAnsi="Times New Roman" w:cs="Times New Roman"/>
                <w:spacing w:val="-4"/>
                <w:kern w:val="3"/>
                <w:sz w:val="24"/>
                <w:szCs w:val="24"/>
                <w:lang w:val="pl-PL"/>
              </w:rPr>
              <w:t xml:space="preserve">danych zawartych w układzie </w:t>
            </w:r>
            <w:r>
              <w:rPr>
                <w:rFonts w:ascii="Times New Roman" w:hAnsi="Times New Roman" w:cs="Times New Roman"/>
                <w:spacing w:val="-4"/>
                <w:kern w:val="3"/>
                <w:sz w:val="24"/>
                <w:szCs w:val="24"/>
                <w:lang w:val="pl-PL"/>
              </w:rPr>
              <w:lastRenderedPageBreak/>
              <w:t xml:space="preserve">okresowym określa </w:t>
            </w:r>
            <w:r>
              <w:rPr>
                <w:rFonts w:ascii="Times New Roman" w:hAnsi="Times New Roman" w:cs="Times New Roman"/>
                <w:spacing w:val="2"/>
                <w:kern w:val="3"/>
                <w:sz w:val="24"/>
                <w:szCs w:val="24"/>
                <w:lang w:val="pl-PL"/>
              </w:rPr>
              <w:t>masy atomowe pierwiastków oraz oblicza masy cząsteczkowe</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oblicza średnią masę atomową pierwiastka </w:t>
            </w:r>
            <w:r>
              <w:rPr>
                <w:rFonts w:ascii="Times New Roman" w:hAnsi="Times New Roman" w:cs="Times New Roman"/>
                <w:sz w:val="24"/>
                <w:szCs w:val="24"/>
                <w:lang w:val="pl-PL"/>
              </w:rPr>
              <w:t>jako średnią ważoną z zawartości procentowej poszczególnych izotopów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oblicza procentowy skład izotopowy pierwiastków, mając do dyspozycji średnią masę atomową pierwiastka</w:t>
            </w:r>
          </w:p>
          <w:p w:rsidR="00DE2B43" w:rsidRDefault="00DE2B43">
            <w:pPr>
              <w:pStyle w:val="Standard"/>
              <w:spacing w:after="0" w:line="240" w:lineRule="auto"/>
              <w:rPr>
                <w:rFonts w:ascii="Times New Roman" w:hAnsi="Times New Roman" w:cs="Times New Roman"/>
                <w:sz w:val="24"/>
                <w:szCs w:val="24"/>
              </w:rPr>
            </w:pP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przelicza masy atomowe i cząsteczkowe na masy </w:t>
            </w:r>
            <w:r>
              <w:rPr>
                <w:rFonts w:ascii="Times New Roman" w:hAnsi="Times New Roman" w:cs="Times New Roman"/>
                <w:sz w:val="24"/>
                <w:szCs w:val="24"/>
                <w:lang w:val="pl-PL"/>
              </w:rPr>
              <w:lastRenderedPageBreak/>
              <w:t>w gramach i odwrotnie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wykonuje oblicze</w:t>
            </w:r>
            <w:r>
              <w:rPr>
                <w:rFonts w:ascii="Times New Roman" w:hAnsi="Times New Roman" w:cs="Times New Roman"/>
                <w:sz w:val="24"/>
                <w:szCs w:val="24"/>
                <w:lang w:val="pl-PL"/>
              </w:rPr>
              <w:t xml:space="preserve">nia związane z pojęciami: </w:t>
            </w:r>
            <w:r>
              <w:rPr>
                <w:rFonts w:ascii="Times New Roman" w:hAnsi="Times New Roman" w:cs="Times New Roman"/>
                <w:sz w:val="24"/>
                <w:szCs w:val="24"/>
                <w:lang w:val="pl-PL"/>
              </w:rPr>
              <w:lastRenderedPageBreak/>
              <w:t>masa atomowa, masa cząsteczkowa, liczba atomowa, liczba masowa, jednostka masy atomowej (o większym stopniu trudności)</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hAnsi="Times New Roman" w:cs="Times New Roman"/>
                <w:sz w:val="24"/>
                <w:szCs w:val="24"/>
              </w:rPr>
              <w:lastRenderedPageBreak/>
              <w:t xml:space="preserve">potrafi wymienić pierwiastki składające się </w:t>
            </w:r>
            <w:r>
              <w:rPr>
                <w:rFonts w:ascii="Times New Roman" w:hAnsi="Times New Roman" w:cs="Times New Roman"/>
                <w:sz w:val="24"/>
                <w:szCs w:val="24"/>
              </w:rPr>
              <w:lastRenderedPageBreak/>
              <w:t>z takich samych nuklidów</w:t>
            </w:r>
          </w:p>
          <w:p w:rsidR="00DE2B43" w:rsidRDefault="00DD48B4">
            <w:pPr>
              <w:pStyle w:val="Akapitzlist"/>
              <w:numPr>
                <w:ilvl w:val="0"/>
                <w:numId w:val="17"/>
              </w:numPr>
              <w:spacing w:after="0" w:line="240" w:lineRule="auto"/>
              <w:ind w:left="181" w:hanging="181"/>
            </w:pPr>
            <w:r>
              <w:rPr>
                <w:rFonts w:ascii="Times New Roman" w:hAnsi="Times New Roman" w:cs="Times New Roman"/>
                <w:sz w:val="24"/>
                <w:szCs w:val="24"/>
              </w:rPr>
              <w:t>wyjaśnia, dlaczego właściwości pierwiastkó</w:t>
            </w:r>
            <w:r>
              <w:rPr>
                <w:rFonts w:ascii="Times New Roman" w:hAnsi="Times New Roman" w:cs="Times New Roman"/>
                <w:sz w:val="24"/>
                <w:szCs w:val="24"/>
              </w:rPr>
              <w:t>w nie zmieniają się okresowo wraz ze wzrostem masy atomowej, ale zmieniają się wraz ze wzrostem liczby atomowej, mając do dyspozycji masy atomowe wszystkich pierwiastków oraz informacje na temat historii powstawania układu okresowego</w:t>
            </w:r>
          </w:p>
          <w:p w:rsidR="00DE2B43" w:rsidRDefault="00DE2B43">
            <w:pPr>
              <w:pStyle w:val="Akapitzlist"/>
              <w:spacing w:after="0" w:line="240" w:lineRule="auto"/>
              <w:ind w:left="181"/>
              <w:rPr>
                <w:rFonts w:ascii="Times New Roman" w:hAnsi="Times New Roman" w:cs="Times New Roman"/>
                <w:sz w:val="24"/>
                <w:szCs w:val="24"/>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definiuje pojęcia: </w:t>
            </w:r>
            <w:r>
              <w:rPr>
                <w:rFonts w:ascii="Times New Roman" w:hAnsi="Times New Roman" w:cs="Times New Roman"/>
                <w:sz w:val="24"/>
                <w:szCs w:val="24"/>
                <w:lang w:val="pl-PL"/>
              </w:rPr>
              <w:t>mol i masa molowa</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korzystając z układu okresowego, podaje wartości mas molowych pierwiastków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na podstawie wzoru chemicznego oblicza wartości mas molowych związków chemicznych oraz pierwiastków występujących pod postacią cząsteczek</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treść prawa Avogad</w:t>
            </w:r>
            <w:r>
              <w:rPr>
                <w:rFonts w:ascii="Times New Roman" w:hAnsi="Times New Roman" w:cs="Times New Roman"/>
                <w:sz w:val="24"/>
                <w:szCs w:val="24"/>
                <w:lang w:val="pl-PL"/>
              </w:rPr>
              <w:t>ra</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korzysta z wartości gęstości i oblicza masy molowe gazów – głównych składników </w:t>
            </w:r>
            <w:r>
              <w:rPr>
                <w:rFonts w:ascii="Times New Roman" w:hAnsi="Times New Roman" w:cs="Times New Roman"/>
                <w:sz w:val="24"/>
                <w:szCs w:val="24"/>
                <w:lang w:val="pl-PL"/>
              </w:rPr>
              <w:lastRenderedPageBreak/>
              <w:t>powietrza</w:t>
            </w:r>
          </w:p>
          <w:p w:rsidR="00DE2B43" w:rsidRDefault="00DE2B43">
            <w:pPr>
              <w:pStyle w:val="Standard"/>
              <w:spacing w:after="0" w:line="240" w:lineRule="auto"/>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wyjaśnia pojęcie: objętość molowa gazów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wykonuje proste obliczenia związane z pojęciami: mol, masa molowa, objętość molowa gazów w warunkach normalnych</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po</w:t>
            </w:r>
            <w:r>
              <w:rPr>
                <w:rFonts w:ascii="Times New Roman" w:hAnsi="Times New Roman" w:cs="Times New Roman"/>
                <w:sz w:val="24"/>
                <w:szCs w:val="24"/>
                <w:lang w:val="pl-PL"/>
              </w:rPr>
              <w:t>jęcie: stała Avogadra oraz wiąże mol z liczbą cząstek zawartych w podanej ilości substancji</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treść prawa Avogadra</w:t>
            </w:r>
          </w:p>
          <w:p w:rsidR="00DE2B43" w:rsidRDefault="00DD48B4">
            <w:pPr>
              <w:pStyle w:val="Standard"/>
              <w:numPr>
                <w:ilvl w:val="0"/>
                <w:numId w:val="17"/>
              </w:numPr>
              <w:spacing w:after="0" w:line="240" w:lineRule="auto"/>
              <w:ind w:left="181" w:hanging="181"/>
            </w:pPr>
            <w:r>
              <w:rPr>
                <w:rFonts w:ascii="Times New Roman" w:eastAsia="Times New Roman" w:hAnsi="Times New Roman" w:cs="Times New Roman"/>
                <w:sz w:val="24"/>
                <w:szCs w:val="24"/>
              </w:rPr>
              <w:t>charakteryzuje warunki normalne</w:t>
            </w:r>
          </w:p>
          <w:p w:rsidR="00DE2B43" w:rsidRDefault="00DD48B4">
            <w:pPr>
              <w:pStyle w:val="Standard"/>
              <w:numPr>
                <w:ilvl w:val="0"/>
                <w:numId w:val="17"/>
              </w:numPr>
              <w:spacing w:after="0" w:line="240" w:lineRule="auto"/>
              <w:ind w:left="181" w:hanging="181"/>
            </w:pPr>
            <w:r>
              <w:rPr>
                <w:rFonts w:ascii="Times New Roman" w:eastAsia="Times New Roman" w:hAnsi="Times New Roman" w:cs="Times New Roman"/>
                <w:sz w:val="24"/>
                <w:szCs w:val="24"/>
              </w:rPr>
              <w:t xml:space="preserve">oblicza masy molowe hydratów, wodorosoli, </w:t>
            </w:r>
            <w:r>
              <w:rPr>
                <w:rFonts w:ascii="Times New Roman" w:eastAsia="Times New Roman" w:hAnsi="Times New Roman" w:cs="Times New Roman"/>
                <w:sz w:val="24"/>
                <w:szCs w:val="24"/>
              </w:rPr>
              <w:lastRenderedPageBreak/>
              <w:t xml:space="preserve">hydroksosoli, mając do dyspozycji wzór sumaryczny lub nazwę </w:t>
            </w:r>
            <w:r>
              <w:rPr>
                <w:rFonts w:ascii="Times New Roman" w:eastAsia="Times New Roman" w:hAnsi="Times New Roman" w:cs="Times New Roman"/>
                <w:sz w:val="24"/>
                <w:szCs w:val="24"/>
              </w:rPr>
              <w:t>systematyczną związku</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swobodnie operuje pojęciami mola, masy molowej i objętości molowej</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stosuje w obliczeniach chemicznych równanie Clapeyrona</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pojęcie wydajności reakcji</w:t>
            </w:r>
          </w:p>
          <w:p w:rsidR="00DE2B43" w:rsidRDefault="00DD48B4">
            <w:pPr>
              <w:pStyle w:val="Standard"/>
              <w:numPr>
                <w:ilvl w:val="0"/>
                <w:numId w:val="17"/>
              </w:numPr>
              <w:spacing w:after="0" w:line="240" w:lineRule="auto"/>
              <w:ind w:left="181" w:hanging="181"/>
            </w:pPr>
            <w:r>
              <w:rPr>
                <w:rFonts w:ascii="Times New Roman" w:eastAsia="Times New Roman" w:hAnsi="Times New Roman" w:cs="Times New Roman"/>
                <w:sz w:val="24"/>
                <w:szCs w:val="24"/>
              </w:rPr>
              <w:t>wyjaśnia własnymi słowami, jakie wnioski wynikają z analizy treści prawa Avo</w:t>
            </w:r>
            <w:r>
              <w:rPr>
                <w:rFonts w:ascii="Times New Roman" w:eastAsia="Times New Roman" w:hAnsi="Times New Roman" w:cs="Times New Roman"/>
                <w:sz w:val="24"/>
                <w:szCs w:val="24"/>
              </w:rPr>
              <w:t>gadra</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oblicza zawartości procentowe wody w szeregu hydratów, mając do dyspozycji nazwy i wzory hydratów (masy molowe)</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porównuje gęstości różnych gazów na podstawie znajomości ich mas molowych</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wykonuje obliczenia dotyczące mola, masy molowej i objętości mo</w:t>
            </w:r>
            <w:r>
              <w:rPr>
                <w:rFonts w:ascii="Times New Roman" w:hAnsi="Times New Roman" w:cs="Times New Roman"/>
                <w:sz w:val="24"/>
                <w:szCs w:val="24"/>
                <w:lang w:val="pl-PL"/>
              </w:rPr>
              <w:t>lowej o podwyższonym stopniu trudności</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7"/>
              </w:numPr>
              <w:spacing w:after="0" w:line="240" w:lineRule="auto"/>
              <w:ind w:left="181" w:hanging="181"/>
            </w:pPr>
            <w:r>
              <w:rPr>
                <w:rFonts w:ascii="Times New Roman" w:eastAsia="Times New Roman" w:hAnsi="Times New Roman" w:cs="Times New Roman"/>
                <w:sz w:val="24"/>
                <w:szCs w:val="24"/>
              </w:rPr>
              <w:t>znając masę molową gazu oraz średnią masę molową powietrza, proponuje sposób zbierania wydzielającego się gazu</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p w:rsidR="00DE2B43" w:rsidRDefault="00DE2B43">
            <w:pPr>
              <w:pStyle w:val="Akapitzlist"/>
              <w:spacing w:after="0" w:line="240" w:lineRule="auto"/>
              <w:ind w:left="181"/>
              <w:rPr>
                <w:rFonts w:ascii="Times New Roman" w:eastAsia="Times New Roman" w:hAnsi="Times New Roman" w:cs="Times New Roman"/>
                <w:sz w:val="24"/>
                <w:szCs w:val="24"/>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potrafi wyjaśnić różnicę między wzorem rzeczywistym a empirycznym</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formułuje prawo stałości składu </w:t>
            </w:r>
            <w:r>
              <w:rPr>
                <w:rFonts w:ascii="Times New Roman" w:hAnsi="Times New Roman" w:cs="Times New Roman"/>
                <w:sz w:val="24"/>
                <w:szCs w:val="24"/>
                <w:lang w:val="pl-PL"/>
              </w:rPr>
              <w:t>związku chemicznego</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wzory sumaryczne prostych związków chemicznych</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oblicza skład procentowy poszczególnych pierwiastków w związku chemicznym</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na podstawie danych zawartości procentowych poszczególnych pierwiastków potrafi określić wzór empiryczny (el</w:t>
            </w:r>
            <w:r>
              <w:rPr>
                <w:rFonts w:ascii="Times New Roman" w:hAnsi="Times New Roman" w:cs="Times New Roman"/>
                <w:sz w:val="24"/>
                <w:szCs w:val="24"/>
                <w:lang w:val="pl-PL"/>
              </w:rPr>
              <w:t>ementarny) i rzeczywisty związku chemicznego</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potrafi określić wzór rzeczywisty na podstawie wzoru elementarnego i gęstości par substancji (bezwzględnej i względnej)</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ustala empiryczny i rzeczywisty wzór związku chemicznego, mając do dyspozycji wyniki analiz</w:t>
            </w:r>
            <w:r>
              <w:rPr>
                <w:rFonts w:ascii="Times New Roman" w:hAnsi="Times New Roman" w:cs="Times New Roman"/>
                <w:sz w:val="24"/>
                <w:szCs w:val="24"/>
                <w:lang w:val="pl-PL"/>
              </w:rPr>
              <w:t>y spaleniowej (masę CO</w:t>
            </w:r>
            <w:r>
              <w:rPr>
                <w:rFonts w:ascii="Times New Roman" w:hAnsi="Times New Roman" w:cs="Times New Roman"/>
                <w:sz w:val="24"/>
                <w:szCs w:val="24"/>
                <w:vertAlign w:val="subscript"/>
                <w:lang w:val="pl-PL"/>
              </w:rPr>
              <w:t>2</w:t>
            </w:r>
            <w:r>
              <w:rPr>
                <w:rFonts w:ascii="Times New Roman" w:hAnsi="Times New Roman" w:cs="Times New Roman"/>
                <w:sz w:val="24"/>
                <w:szCs w:val="24"/>
                <w:lang w:val="pl-PL"/>
              </w:rPr>
              <w:t xml:space="preserve"> i masę H</w:t>
            </w:r>
            <w:r>
              <w:rPr>
                <w:rFonts w:ascii="Times New Roman" w:hAnsi="Times New Roman" w:cs="Times New Roman"/>
                <w:sz w:val="24"/>
                <w:szCs w:val="24"/>
                <w:vertAlign w:val="subscript"/>
                <w:lang w:val="pl-PL"/>
              </w:rPr>
              <w:t>2</w:t>
            </w:r>
            <w:r>
              <w:rPr>
                <w:rFonts w:ascii="Times New Roman" w:hAnsi="Times New Roman" w:cs="Times New Roman"/>
                <w:sz w:val="24"/>
                <w:szCs w:val="24"/>
                <w:lang w:val="pl-PL"/>
              </w:rPr>
              <w:t>O)</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potrafi wymienić metody wyznaczania wzorów substancji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potrafi wyjaśnić, na czym polegają metody wyznaczania wzorów substancji</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ustala empiryczny i rzeczywisty wzór związku chemicznego na podstawie wyników analizy </w:t>
            </w:r>
            <w:r>
              <w:rPr>
                <w:rFonts w:ascii="Times New Roman" w:hAnsi="Times New Roman" w:cs="Times New Roman"/>
                <w:sz w:val="24"/>
                <w:szCs w:val="24"/>
                <w:lang w:val="pl-PL"/>
              </w:rPr>
              <w:t>spaleniowej</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rozwiązuje zadania wieloetapowe poprzedzone informacją wprowadzającą</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zapisuje równania najprostszych reakcji chemicznych na podstawie słownego lub graficznego opisu</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stosunek molowy reagentów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na podstawie równania reakcji ustala </w:t>
            </w:r>
            <w:r>
              <w:rPr>
                <w:rFonts w:ascii="Times New Roman" w:hAnsi="Times New Roman" w:cs="Times New Roman"/>
                <w:sz w:val="24"/>
                <w:szCs w:val="24"/>
                <w:lang w:val="pl-PL"/>
              </w:rPr>
              <w:t>stosunek masowy reagentów</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pisze i bilansuje równania prostych reakcji chemicznych</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wykonuje proste obliczenia dotyczące stosunku masowego reagentów i wzorów związków chemicznych</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interpretuje równania reakcji w ujęciu molowym</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oblicza ilość substancji, która</w:t>
            </w:r>
            <w:r>
              <w:rPr>
                <w:rFonts w:ascii="Times New Roman" w:hAnsi="Times New Roman" w:cs="Times New Roman"/>
                <w:sz w:val="24"/>
                <w:szCs w:val="24"/>
                <w:lang w:val="pl-PL"/>
              </w:rPr>
              <w:t xml:space="preserve"> przereaguje z podaną ilością reagentu</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ustala masę produktu otrzymanego w reakcji </w:t>
            </w:r>
            <w:r>
              <w:rPr>
                <w:rFonts w:ascii="Times New Roman" w:hAnsi="Times New Roman" w:cs="Times New Roman"/>
                <w:sz w:val="24"/>
                <w:szCs w:val="24"/>
                <w:lang w:val="pl-PL"/>
              </w:rPr>
              <w:lastRenderedPageBreak/>
              <w:t>podanych ilości substratów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na podstawie równania reakcji ustala stosunek objętościowy gazowych reagentów</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oblicza stosunek masowy reagentów na podstawie stosunku molowego</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w:t>
            </w:r>
            <w:r>
              <w:rPr>
                <w:rFonts w:ascii="Times New Roman" w:hAnsi="Times New Roman" w:cs="Times New Roman"/>
                <w:sz w:val="24"/>
                <w:szCs w:val="24"/>
                <w:lang w:val="pl-PL"/>
              </w:rPr>
              <w:t>niuje pojecie stosunku stechiometrycznego i niestechiometrycznego</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oblicza, korzystając z podanego stosunku masowego reagentów, masę powstającego produktu w przypadku, gdy jeden z substratów znajduje się w nadmiarze</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stosuje w obliczeniach objętość molową ga</w:t>
            </w:r>
            <w:r>
              <w:rPr>
                <w:rFonts w:ascii="Times New Roman" w:hAnsi="Times New Roman" w:cs="Times New Roman"/>
                <w:sz w:val="24"/>
                <w:szCs w:val="24"/>
                <w:lang w:val="pl-PL"/>
              </w:rPr>
              <w:t>zów w warunkach normalnych, np. ustala objętość tlenu potrzebną do spalenia podanej ilości węglowodoru</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ustala skład mieszaniny </w:t>
            </w:r>
            <w:r>
              <w:rPr>
                <w:rFonts w:ascii="Times New Roman" w:eastAsia="Times New Roman" w:hAnsi="Times New Roman" w:cs="Times New Roman"/>
                <w:sz w:val="24"/>
                <w:szCs w:val="24"/>
              </w:rPr>
              <w:lastRenderedPageBreak/>
              <w:t>otrzymanej w wyniku reakcji niestechiometrycznych ilości np. dwóch gazów</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wyjaśnia, dlaczego objętości reagujących gazów i gazowyc</w:t>
            </w:r>
            <w:r>
              <w:rPr>
                <w:rFonts w:ascii="Times New Roman" w:hAnsi="Times New Roman" w:cs="Times New Roman"/>
                <w:sz w:val="24"/>
                <w:szCs w:val="24"/>
                <w:lang w:val="pl-PL"/>
              </w:rPr>
              <w:t>h produktów reakcji mierzone w tych samych warunkach pozostają w stosunku niewielkich liczb całkowitych</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wykonuje obliczenia stechiometryczne dotyczące mas molowych, objętości molowych, liczby cząsteczek oraz niestechiometrycznych ilości substratów i </w:t>
            </w:r>
            <w:r>
              <w:rPr>
                <w:rFonts w:ascii="Times New Roman" w:hAnsi="Times New Roman" w:cs="Times New Roman"/>
                <w:sz w:val="24"/>
                <w:szCs w:val="24"/>
                <w:lang w:val="pl-PL"/>
              </w:rPr>
              <w:lastRenderedPageBreak/>
              <w:t>produk</w:t>
            </w:r>
            <w:r>
              <w:rPr>
                <w:rFonts w:ascii="Times New Roman" w:hAnsi="Times New Roman" w:cs="Times New Roman"/>
                <w:sz w:val="24"/>
                <w:szCs w:val="24"/>
                <w:lang w:val="pl-PL"/>
              </w:rPr>
              <w:t>tów (o znacznym stopniu trudności)</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wykonuje obliczenia związane z wydajnością reakcji chemicznych</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wyjaśnia różnicę między gazem doskonałym a rzeczywistym</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wykonuje obliczenia stechiometryczne o podwyższonym stopniu trudności (w tym z zastosowaniem równania</w:t>
            </w:r>
            <w:r>
              <w:rPr>
                <w:rFonts w:ascii="Times New Roman" w:eastAsia="Times New Roman" w:hAnsi="Times New Roman" w:cs="Times New Roman"/>
                <w:sz w:val="24"/>
                <w:szCs w:val="24"/>
              </w:rPr>
              <w:t xml:space="preserve"> Clapeyrona)</w:t>
            </w:r>
          </w:p>
          <w:p w:rsidR="00DE2B43" w:rsidRDefault="00DE2B43">
            <w:pPr>
              <w:pStyle w:val="Akapitzlist"/>
              <w:spacing w:after="0" w:line="240" w:lineRule="auto"/>
              <w:ind w:left="181"/>
              <w:rPr>
                <w:rFonts w:ascii="Times New Roman" w:eastAsia="Times New Roman" w:hAnsi="Times New Roman" w:cs="Times New Roman"/>
                <w:sz w:val="24"/>
                <w:szCs w:val="24"/>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definiuje pojęcia: nuklid i radionuklid</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czynniki wpływające na trwałość jąder</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rodzaje przemian jądrowych</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opisuje budowę cząstek α  i  β</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rodzaje promieniowania jądrowego i je definiuje</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podaje przykłady nuklidów </w:t>
            </w:r>
            <w:r>
              <w:rPr>
                <w:rFonts w:ascii="Times New Roman" w:hAnsi="Times New Roman" w:cs="Times New Roman"/>
                <w:sz w:val="24"/>
                <w:szCs w:val="24"/>
                <w:lang w:val="pl-PL"/>
              </w:rPr>
              <w:t>promieniotwórczych</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na czym polega zjawisko promieniotwórczości naturalnej i sztucznej</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pisze równania reakcji prostych przemian jądrowych, np. emisji cząstek α  i  β</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określa właściwości promieniowania </w:t>
            </w:r>
            <w:r>
              <w:rPr>
                <w:rFonts w:ascii="Times New Roman" w:hAnsi="Times New Roman" w:cs="Times New Roman"/>
                <w:sz w:val="24"/>
                <w:szCs w:val="24"/>
              </w:rPr>
              <w:t xml:space="preserve">α, β i γ </w:t>
            </w:r>
            <w:r>
              <w:rPr>
                <w:rFonts w:ascii="Times New Roman" w:hAnsi="Times New Roman" w:cs="Times New Roman"/>
                <w:sz w:val="24"/>
                <w:szCs w:val="24"/>
                <w:lang w:val="pl-PL"/>
              </w:rPr>
              <w:t>wyjaśnia przyczynę różnicy między war</w:t>
            </w:r>
            <w:r>
              <w:rPr>
                <w:rFonts w:ascii="Times New Roman" w:hAnsi="Times New Roman" w:cs="Times New Roman"/>
                <w:sz w:val="24"/>
                <w:szCs w:val="24"/>
                <w:lang w:val="pl-PL"/>
              </w:rPr>
              <w:t>tością masy atomowej a sumą mas swobodnych nukleonów i elektronów w atomie</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porównuje właściwości promieniowania Roentgena z promieniowaniem jądrowym</w:t>
            </w:r>
          </w:p>
          <w:p w:rsidR="00DE2B43" w:rsidRDefault="00DD48B4">
            <w:pPr>
              <w:pStyle w:val="tabelatekstkropka"/>
              <w:numPr>
                <w:ilvl w:val="0"/>
                <w:numId w:val="1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wpływ składu jądra na jego trwałość</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podaje przykłady naturalnych przemian jądrowych oraz omawia </w:t>
            </w:r>
            <w:r>
              <w:rPr>
                <w:rFonts w:ascii="Times New Roman" w:eastAsia="Times New Roman" w:hAnsi="Times New Roman" w:cs="Times New Roman"/>
                <w:sz w:val="24"/>
                <w:szCs w:val="24"/>
              </w:rPr>
              <w:t>historię ich odkrycia</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określa, wykorzystując dane odczytane z naturalnych szeregów promieniotwórczych, jakim przemianom ulegają izotopy poszczególnych pierwiastków (z uwzględnieniem reakcji równoległych i następczych) i układa równania przemian</w:t>
            </w:r>
          </w:p>
          <w:p w:rsidR="00DE2B43" w:rsidRDefault="00DE2B43">
            <w:pPr>
              <w:pStyle w:val="Akapitzlist"/>
              <w:spacing w:after="0" w:line="240" w:lineRule="auto"/>
              <w:ind w:left="181"/>
              <w:rPr>
                <w:rFonts w:ascii="Times New Roman" w:eastAsia="Times New Roman" w:hAnsi="Times New Roman" w:cs="Times New Roman"/>
                <w:sz w:val="24"/>
                <w:szCs w:val="24"/>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definiuje</w:t>
            </w:r>
            <w:r>
              <w:rPr>
                <w:rFonts w:ascii="Times New Roman" w:eastAsia="Times New Roman" w:hAnsi="Times New Roman" w:cs="Times New Roman"/>
                <w:sz w:val="24"/>
                <w:szCs w:val="24"/>
              </w:rPr>
              <w:t xml:space="preserve"> czas połowicznego rozpadu</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wskazuje w układzie okresowym pierwiastki promieniotwórcze</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przedstawia zasady prawidłowego zapisu reakcji jądrowych</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tłumaczy szkodliwość promieniowania jonizującego</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podaje przykłady zastosowania radioizotopów</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na podstawie czasu </w:t>
            </w:r>
            <w:r>
              <w:rPr>
                <w:rFonts w:ascii="Times New Roman" w:eastAsia="Times New Roman" w:hAnsi="Times New Roman" w:cs="Times New Roman"/>
                <w:sz w:val="24"/>
                <w:szCs w:val="24"/>
              </w:rPr>
              <w:t xml:space="preserve">połowicznego rozpadu </w:t>
            </w:r>
            <w:r>
              <w:rPr>
                <w:rFonts w:ascii="Times New Roman" w:eastAsia="Times New Roman" w:hAnsi="Times New Roman" w:cs="Times New Roman"/>
                <w:sz w:val="24"/>
                <w:szCs w:val="24"/>
              </w:rPr>
              <w:lastRenderedPageBreak/>
              <w:t>porównuje trwałość izotopów promieniotwórczych</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na podstawie pełnego zapisu przemiany jądrowej podaje jej zapis skrócony i odwrotnie</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definiuje termin: defekt masy</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wymienia nazwy szeregów promieniotwórczych występujących w przyrodzie</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prz</w:t>
            </w:r>
            <w:r>
              <w:rPr>
                <w:rFonts w:ascii="Times New Roman" w:eastAsia="Times New Roman" w:hAnsi="Times New Roman" w:cs="Times New Roman"/>
                <w:sz w:val="24"/>
                <w:szCs w:val="24"/>
              </w:rPr>
              <w:t xml:space="preserve">edstawia zmianę wartości stosunku liczby neutronów do liczby protonów ze wzrostem </w:t>
            </w:r>
            <w:r>
              <w:rPr>
                <w:rFonts w:ascii="Times New Roman" w:eastAsia="Times New Roman" w:hAnsi="Times New Roman" w:cs="Times New Roman"/>
                <w:i/>
                <w:sz w:val="24"/>
                <w:szCs w:val="24"/>
              </w:rPr>
              <w:t>Z</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na podstawie znajomości początkowego i końcowego nuklidu, tworzącego dany szereg promieniotwórczy, podaje liczbę przemian α </w:t>
            </w:r>
            <w:r>
              <w:rPr>
                <w:rFonts w:ascii="Times New Roman" w:hAnsi="Times New Roman" w:cs="Times New Roman"/>
                <w:sz w:val="24"/>
                <w:szCs w:val="24"/>
              </w:rPr>
              <w:t>i</w:t>
            </w:r>
            <w:r>
              <w:rPr>
                <w:rFonts w:ascii="Times New Roman" w:eastAsia="Times New Roman" w:hAnsi="Times New Roman" w:cs="Times New Roman"/>
                <w:sz w:val="24"/>
                <w:szCs w:val="24"/>
              </w:rPr>
              <w:t xml:space="preserve"> β</w:t>
            </w:r>
            <w:r>
              <w:rPr>
                <w:rFonts w:ascii="Times New Roman" w:hAnsi="Times New Roman" w:cs="Times New Roman"/>
                <w:sz w:val="24"/>
                <w:szCs w:val="24"/>
              </w:rPr>
              <w:t xml:space="preserve"> </w:t>
            </w:r>
            <w:r>
              <w:rPr>
                <w:rFonts w:ascii="Times New Roman" w:eastAsia="Times New Roman" w:hAnsi="Times New Roman" w:cs="Times New Roman"/>
                <w:sz w:val="24"/>
                <w:szCs w:val="24"/>
              </w:rPr>
              <w:t>występujących w tym szeregu</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określa położeni</w:t>
            </w:r>
            <w:r>
              <w:rPr>
                <w:rFonts w:ascii="Times New Roman" w:eastAsia="Times New Roman" w:hAnsi="Times New Roman" w:cs="Times New Roman"/>
                <w:sz w:val="24"/>
                <w:szCs w:val="24"/>
              </w:rPr>
              <w:t xml:space="preserve">e w układzie okresowym produktów emisji promieniowania α  i  β z jąder podanego </w:t>
            </w:r>
            <w:r>
              <w:rPr>
                <w:rFonts w:ascii="Times New Roman" w:eastAsia="Times New Roman" w:hAnsi="Times New Roman" w:cs="Times New Roman"/>
                <w:sz w:val="24"/>
                <w:szCs w:val="24"/>
              </w:rPr>
              <w:lastRenderedPageBreak/>
              <w:t>radioizotopu</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na podstawie znajomości czasu połowicznego rozpadu danego nuklidu konstruuje zależność masy (liczby atomów) radioizotopu w funkcji czasu</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opisuje zasadę datowania </w:t>
            </w:r>
            <w:r>
              <w:rPr>
                <w:rFonts w:ascii="Times New Roman" w:eastAsia="Times New Roman" w:hAnsi="Times New Roman" w:cs="Times New Roman"/>
                <w:sz w:val="24"/>
                <w:szCs w:val="24"/>
              </w:rPr>
              <w:t>metodą zegara archeologicznego</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na podstawie wartości czasu połowicznego rozpadu szacuje czas, po którym określona liczba jąder pierwiastka promieniotwórczego ulegnie rozpadowi</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omawia wpływ promieniowania jądrowego na żyjące organizmy</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wskazuje różnice w pr</w:t>
            </w:r>
            <w:r>
              <w:rPr>
                <w:rFonts w:ascii="Times New Roman" w:eastAsia="Times New Roman" w:hAnsi="Times New Roman" w:cs="Times New Roman"/>
                <w:sz w:val="24"/>
                <w:szCs w:val="24"/>
              </w:rPr>
              <w:t>zenikaniu przez materiały promieniowania α</w:t>
            </w:r>
            <w:r>
              <w:rPr>
                <w:rFonts w:ascii="Times New Roman" w:hAnsi="Times New Roman" w:cs="Times New Roman"/>
                <w:sz w:val="24"/>
                <w:szCs w:val="24"/>
              </w:rPr>
              <w:t>,</w:t>
            </w:r>
            <w:r>
              <w:rPr>
                <w:rFonts w:ascii="Times New Roman" w:eastAsia="Times New Roman" w:hAnsi="Times New Roman" w:cs="Times New Roman"/>
                <w:sz w:val="24"/>
                <w:szCs w:val="24"/>
              </w:rPr>
              <w:t xml:space="preserve"> β</w:t>
            </w:r>
            <w:r>
              <w:rPr>
                <w:rFonts w:ascii="Times New Roman" w:hAnsi="Times New Roman" w:cs="Times New Roman"/>
                <w:sz w:val="24"/>
                <w:szCs w:val="24"/>
              </w:rPr>
              <w:t xml:space="preserve"> i γ</w:t>
            </w:r>
            <w:r>
              <w:rPr>
                <w:rFonts w:ascii="Times New Roman" w:eastAsia="Times New Roman" w:hAnsi="Times New Roman" w:cs="Times New Roman"/>
                <w:sz w:val="24"/>
                <w:szCs w:val="24"/>
              </w:rPr>
              <w:t xml:space="preserve"> opisuje metodę </w:t>
            </w:r>
            <w:r>
              <w:rPr>
                <w:rFonts w:ascii="Times New Roman" w:eastAsia="Times New Roman" w:hAnsi="Times New Roman" w:cs="Times New Roman"/>
                <w:sz w:val="24"/>
                <w:szCs w:val="24"/>
              </w:rPr>
              <w:lastRenderedPageBreak/>
              <w:t>znakowania izotopowego i jej zastosowanie w nauce</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tłumaczy pojęcie szeregu promieniotwórczego i omawia je na przykładzie szeregu uranowo-radowego</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omawia regułę przesunięć Fajansa-Soddy’ego i </w:t>
            </w:r>
            <w:r>
              <w:rPr>
                <w:rFonts w:ascii="Times New Roman" w:eastAsia="Times New Roman" w:hAnsi="Times New Roman" w:cs="Times New Roman"/>
                <w:sz w:val="24"/>
                <w:szCs w:val="24"/>
              </w:rPr>
              <w:t>stosuje ją przy przewidywaniu produktów przemian promieniotwórczych</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przedstawia wkład Marii Skłodowskiej-Curie i Piotra Curie w rozwój wiedzy na temat budowy materii</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podaje główne źródło ciepła skorupy ziemskiej</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przedstawia źródła promieniowania jądrowego</w:t>
            </w:r>
            <w:r>
              <w:rPr>
                <w:rFonts w:ascii="Times New Roman" w:eastAsia="Times New Roman" w:hAnsi="Times New Roman" w:cs="Times New Roman"/>
                <w:sz w:val="24"/>
                <w:szCs w:val="24"/>
              </w:rPr>
              <w:t xml:space="preserve"> w naszym </w:t>
            </w:r>
            <w:r>
              <w:rPr>
                <w:rFonts w:ascii="Times New Roman" w:eastAsia="Times New Roman" w:hAnsi="Times New Roman" w:cs="Times New Roman"/>
                <w:sz w:val="24"/>
                <w:szCs w:val="24"/>
              </w:rPr>
              <w:lastRenderedPageBreak/>
              <w:t>otoczeniu</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wymienia detektory promieniowania jadrowego</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objaśnia, na jakiej zasadzie działają czujniki dymu i grubościomierze</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tłumaczy sposób wykrywania zmian nowotworowych metodami radioizotopowymi</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wyjaśnia przebieg reakcji łańcuchowej</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analizuje </w:t>
            </w:r>
            <w:r>
              <w:rPr>
                <w:rFonts w:ascii="Times New Roman" w:eastAsia="Times New Roman" w:hAnsi="Times New Roman" w:cs="Times New Roman"/>
                <w:sz w:val="24"/>
                <w:szCs w:val="24"/>
              </w:rPr>
              <w:t>zasadę dzialania reaktora jądrowego i bomby atomowej</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na podstawie wartości liczby masowej danego nuklidu przyporządkowuje go do określonego szeregu promieniotwórczego</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wyjaśnia, jakie warunki muszą być spełnione, aby przebiegły sztuczne przemiany jądrowe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wymienia rodzaje przemian </w:t>
            </w:r>
            <w:r>
              <w:rPr>
                <w:rStyle w:val="StyltabelatekstkropkaADSymTimesItalicsymbolZnak"/>
                <w:rFonts w:ascii="Times New Roman" w:hAnsi="Times New Roman" w:cs="Times New Roman"/>
                <w:i/>
                <w:sz w:val="24"/>
                <w:szCs w:val="24"/>
              </w:rPr>
              <w:t>β</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stosuje zasady prawidłowego zapisu równań reakcji jądrowych do przewidywania produktów reakcji </w:t>
            </w:r>
            <w:r>
              <w:rPr>
                <w:rFonts w:ascii="Times New Roman" w:eastAsia="Times New Roman" w:hAnsi="Times New Roman" w:cs="Times New Roman"/>
                <w:sz w:val="24"/>
                <w:szCs w:val="24"/>
              </w:rPr>
              <w:lastRenderedPageBreak/>
              <w:t>rozpadu promieniotwórczego</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Standard"/>
              <w:spacing w:after="0" w:line="240" w:lineRule="auto"/>
              <w:rPr>
                <w:rFonts w:ascii="Times New Roman" w:eastAsia="Times New Roman" w:hAnsi="Times New Roman" w:cs="Times New Roman"/>
                <w:sz w:val="24"/>
                <w:szCs w:val="24"/>
              </w:rPr>
            </w:pP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prezentuje związek między wartością liczby atomowej a typem przemiany, jakiej ulega jądro</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wymienia pier</w:t>
            </w:r>
            <w:r>
              <w:rPr>
                <w:rFonts w:ascii="Times New Roman" w:eastAsia="Times New Roman" w:hAnsi="Times New Roman" w:cs="Times New Roman"/>
                <w:sz w:val="24"/>
                <w:szCs w:val="24"/>
              </w:rPr>
              <w:t>wiastki o największej masie, które mają trwałe izotopy</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przedstawia sposoby otrzymywania radionuklidów (promieniotwórczość sztuczna) i zapisuje odpowiednie równania reakcji jądrowych</w:t>
            </w:r>
          </w:p>
          <w:p w:rsidR="00DE2B43" w:rsidRDefault="00DE2B43">
            <w:pPr>
              <w:pStyle w:val="Akapitzlist"/>
              <w:spacing w:after="0" w:line="240" w:lineRule="auto"/>
              <w:ind w:left="181"/>
              <w:rPr>
                <w:rFonts w:ascii="Times New Roman" w:eastAsia="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lastRenderedPageBreak/>
              <w:t>przedstawia założenia powłokowego modelu budowy jądra atomowego</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opisuje </w:t>
            </w:r>
            <w:r>
              <w:rPr>
                <w:rFonts w:ascii="Times New Roman" w:eastAsia="Times New Roman" w:hAnsi="Times New Roman" w:cs="Times New Roman"/>
                <w:sz w:val="24"/>
                <w:szCs w:val="24"/>
              </w:rPr>
              <w:t>założenia Modelu Standardowego</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podaje produkty powstające podczas zderzeń atomów </w:t>
            </w:r>
            <w:r>
              <w:rPr>
                <w:rFonts w:ascii="Times New Roman" w:eastAsia="Times New Roman" w:hAnsi="Times New Roman" w:cs="Times New Roman"/>
                <w:sz w:val="24"/>
                <w:szCs w:val="24"/>
                <w:vertAlign w:val="superscript"/>
              </w:rPr>
              <w:t>14</w:t>
            </w:r>
            <w:r>
              <w:rPr>
                <w:rFonts w:ascii="Times New Roman" w:eastAsia="Times New Roman" w:hAnsi="Times New Roman" w:cs="Times New Roman"/>
                <w:sz w:val="24"/>
                <w:szCs w:val="24"/>
              </w:rPr>
              <w:t xml:space="preserve">N z </w:t>
            </w:r>
            <w:r>
              <w:rPr>
                <w:rFonts w:ascii="Times New Roman" w:eastAsia="Times New Roman" w:hAnsi="Times New Roman" w:cs="Times New Roman"/>
                <w:sz w:val="24"/>
                <w:szCs w:val="24"/>
              </w:rPr>
              <w:lastRenderedPageBreak/>
              <w:t>neutronami w atmosferze Ziemi</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wyjaśnia pochodzenie jednej z anomalii układu okresowego (Ar – K)</w:t>
            </w:r>
          </w:p>
          <w:p w:rsidR="00DE2B43" w:rsidRDefault="00DD48B4">
            <w:pPr>
              <w:pStyle w:val="Akapitzlist"/>
              <w:numPr>
                <w:ilvl w:val="0"/>
                <w:numId w:val="17"/>
              </w:numPr>
              <w:spacing w:after="0" w:line="240" w:lineRule="auto"/>
              <w:ind w:left="181" w:hanging="181"/>
            </w:pPr>
            <w:r>
              <w:rPr>
                <w:rFonts w:ascii="Times New Roman" w:eastAsia="Times New Roman" w:hAnsi="Times New Roman" w:cs="Times New Roman"/>
                <w:sz w:val="24"/>
                <w:szCs w:val="24"/>
              </w:rPr>
              <w:t xml:space="preserve">podaje i definiuje jednostki dawki napromieniowania i równoważnika dawki </w:t>
            </w:r>
            <w:r>
              <w:rPr>
                <w:rFonts w:ascii="Times New Roman" w:eastAsia="Times New Roman" w:hAnsi="Times New Roman" w:cs="Times New Roman"/>
                <w:sz w:val="24"/>
                <w:szCs w:val="24"/>
              </w:rPr>
              <w:t>napromieniowania</w:t>
            </w:r>
          </w:p>
        </w:tc>
      </w:tr>
      <w:tr w:rsidR="00DE2B43" w:rsidTr="00DE2B43">
        <w:tblPrEx>
          <w:tblCellMar>
            <w:top w:w="0" w:type="dxa"/>
            <w:bottom w:w="0" w:type="dxa"/>
          </w:tblCellMar>
        </w:tblPrEx>
        <w:trPr>
          <w:trHeight w:val="397"/>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after="0" w:line="240" w:lineRule="auto"/>
              <w:ind w:left="175" w:hanging="175"/>
              <w:jc w:val="center"/>
            </w:pPr>
            <w:r>
              <w:rPr>
                <w:rFonts w:ascii="Times New Roman" w:hAnsi="Times New Roman" w:cs="Times New Roman"/>
                <w:b/>
                <w:sz w:val="24"/>
                <w:szCs w:val="24"/>
              </w:rPr>
              <w:lastRenderedPageBreak/>
              <w:t>STRUKTURA ELEKTRONOWA ATOMU</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4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przedstawia planetarny model budowy atomu wodoru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nazwy literowe kolejnych powłok elektronowych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wielkości fizyczne, których zmienność można prześledzić w grupach i okresach układu okresowego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dlaczego w układzie okresowym między wodorem a helem nie może znajdować się żaden inny pierwiastek</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przedstawia treść postulatów teorii atomistycznej J. Daltona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formułuje prawo okresowości i ilustruje je stosownymi przykładami</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opisuje doświadczeni</w:t>
            </w:r>
            <w:r>
              <w:rPr>
                <w:rFonts w:ascii="Times New Roman" w:hAnsi="Times New Roman" w:cs="Times New Roman"/>
                <w:spacing w:val="-2"/>
                <w:kern w:val="3"/>
                <w:sz w:val="24"/>
                <w:szCs w:val="24"/>
                <w:lang w:val="pl-PL"/>
              </w:rPr>
              <w:t>a przeprowadzone przez J. J. Thomsona i E. Rutherforda oraz zaproponowane przez nich modele budowy atomu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wielkości fizyczne oraz przedstawia ich zmienność w grupach i okresach układu okresowego</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0" w:right="0"/>
              <w:jc w:val="left"/>
              <w:rPr>
                <w:rFonts w:ascii="Times New Roman" w:hAnsi="Times New Roman" w:cs="Times New Roman"/>
                <w:spacing w:val="-2"/>
                <w:kern w:val="3"/>
                <w:sz w:val="24"/>
                <w:szCs w:val="24"/>
                <w:lang w:val="pl-PL"/>
              </w:rPr>
            </w:pPr>
          </w:p>
          <w:p w:rsidR="00DE2B43" w:rsidRDefault="00DD48B4">
            <w:pPr>
              <w:pStyle w:val="Akapitzlist"/>
              <w:numPr>
                <w:ilvl w:val="0"/>
                <w:numId w:val="16"/>
              </w:numPr>
              <w:spacing w:after="0" w:line="240" w:lineRule="auto"/>
            </w:pPr>
            <w:r>
              <w:rPr>
                <w:rFonts w:ascii="Times New Roman" w:eastAsia="Times New Roman" w:hAnsi="Times New Roman" w:cs="Times New Roman"/>
                <w:spacing w:val="-2"/>
                <w:kern w:val="3"/>
                <w:sz w:val="24"/>
                <w:szCs w:val="24"/>
              </w:rPr>
              <w:t xml:space="preserve">wskazuje w układzie okresowym pierwiastki o </w:t>
            </w:r>
            <w:r>
              <w:rPr>
                <w:rFonts w:ascii="Times New Roman" w:eastAsia="Times New Roman" w:hAnsi="Times New Roman" w:cs="Times New Roman"/>
                <w:spacing w:val="-2"/>
                <w:kern w:val="3"/>
                <w:sz w:val="24"/>
                <w:szCs w:val="24"/>
              </w:rPr>
              <w:t>podobnych właściwościach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omawia właściwości fizyczne wodorków pierwiastków należących do drugiego okresu układu okresowego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przedstawia zmienność właściwości tlenków pierwiastków trzeciego okresu układu okresowego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tłumaczy kierunek zmian energii jonizacji o</w:t>
            </w:r>
            <w:r>
              <w:rPr>
                <w:rFonts w:ascii="Times New Roman" w:hAnsi="Times New Roman" w:cs="Times New Roman"/>
                <w:spacing w:val="-2"/>
                <w:kern w:val="3"/>
                <w:sz w:val="24"/>
                <w:szCs w:val="24"/>
                <w:lang w:val="pl-PL"/>
              </w:rPr>
              <w:t>raz promienia atomowego w grupach i okresach układu okresowego</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dyskutuje słuszność postulatów teorii atomistycznej Daltona w świetle współczesnej wiedzy</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dlaczego pierwiastki są uszeregowane w układzie okresowym według wzrostu liczby atomowej, a n</w:t>
            </w:r>
            <w:r>
              <w:rPr>
                <w:rFonts w:ascii="Times New Roman" w:hAnsi="Times New Roman" w:cs="Times New Roman"/>
                <w:spacing w:val="-2"/>
                <w:kern w:val="3"/>
                <w:sz w:val="24"/>
                <w:szCs w:val="24"/>
                <w:lang w:val="pl-PL"/>
              </w:rPr>
              <w:t>ie masy atomowej</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pacing w:val="-2"/>
                <w:kern w:val="3"/>
                <w:sz w:val="24"/>
                <w:szCs w:val="24"/>
                <w:lang w:val="pl-PL"/>
              </w:rPr>
            </w:pP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tłumaczy, w jaki sposób Mendelejew przewidział właściwości fizyczne i chemiczne galu</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wyjaśnia pojęcie kwantowania wielkości </w:t>
            </w:r>
            <w:r>
              <w:rPr>
                <w:rFonts w:ascii="Times New Roman" w:hAnsi="Times New Roman" w:cs="Times New Roman"/>
                <w:spacing w:val="-2"/>
                <w:kern w:val="3"/>
                <w:sz w:val="24"/>
                <w:szCs w:val="24"/>
                <w:lang w:val="pl-PL"/>
              </w:rPr>
              <w:lastRenderedPageBreak/>
              <w:t>fizycznych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definiuje pojęcia: powłoka, podpowłoka elektronowa i poziom orbitalny</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pacing w:val="-2"/>
                <w:kern w:val="3"/>
                <w:sz w:val="24"/>
                <w:szCs w:val="24"/>
                <w:lang w:val="pl-PL"/>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wyjaśnia pojęcia: powłoka, </w:t>
            </w:r>
            <w:r>
              <w:rPr>
                <w:rFonts w:ascii="Times New Roman" w:hAnsi="Times New Roman" w:cs="Times New Roman"/>
                <w:spacing w:val="-2"/>
                <w:kern w:val="3"/>
                <w:sz w:val="24"/>
                <w:szCs w:val="24"/>
                <w:lang w:val="pl-PL"/>
              </w:rPr>
              <w:t xml:space="preserve">podpowłoka </w:t>
            </w:r>
            <w:r>
              <w:rPr>
                <w:rFonts w:ascii="Times New Roman" w:hAnsi="Times New Roman" w:cs="Times New Roman"/>
                <w:spacing w:val="-2"/>
                <w:kern w:val="3"/>
                <w:sz w:val="24"/>
                <w:szCs w:val="24"/>
                <w:lang w:val="pl-PL"/>
              </w:rPr>
              <w:lastRenderedPageBreak/>
              <w:t>elektronowa i poziom orbitalny</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opisuje związek między powłoką, podpowłoką elektronową i obszarem orbitalnym</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zjawiska wskazujące na falową naturę elektronu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tłumaczy, dlaczego opisując budowę atomu, posługujemy się pojęciem prawdopodobień</w:t>
            </w:r>
            <w:r>
              <w:rPr>
                <w:rFonts w:ascii="Times New Roman" w:hAnsi="Times New Roman" w:cs="Times New Roman"/>
                <w:spacing w:val="-2"/>
                <w:kern w:val="3"/>
                <w:sz w:val="24"/>
                <w:szCs w:val="24"/>
                <w:lang w:val="pl-PL"/>
              </w:rPr>
              <w:t>stwa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znając wartość liczby kwantowej </w:t>
            </w:r>
            <w:r>
              <w:rPr>
                <w:rFonts w:ascii="Times New Roman" w:hAnsi="Times New Roman" w:cs="Times New Roman"/>
                <w:i/>
                <w:spacing w:val="-2"/>
                <w:kern w:val="3"/>
                <w:sz w:val="24"/>
                <w:szCs w:val="24"/>
                <w:lang w:val="pl-PL"/>
              </w:rPr>
              <w:t>n</w:t>
            </w:r>
            <w:r>
              <w:rPr>
                <w:rFonts w:ascii="Times New Roman" w:hAnsi="Times New Roman" w:cs="Times New Roman"/>
                <w:spacing w:val="-2"/>
                <w:kern w:val="3"/>
                <w:sz w:val="24"/>
                <w:szCs w:val="24"/>
                <w:lang w:val="pl-PL"/>
              </w:rPr>
              <w:t>, podaje wartości pozostałych liczb kwantowych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przedstawia zależność między odległością elektronu od jądra a wartością głównej liczby kwantowej</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objaśnia, co opisuje funkcja falowa</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tłumaczy różnice między stanem </w:t>
            </w:r>
            <w:r>
              <w:rPr>
                <w:rFonts w:ascii="Times New Roman" w:hAnsi="Times New Roman" w:cs="Times New Roman"/>
                <w:spacing w:val="-2"/>
                <w:kern w:val="3"/>
                <w:sz w:val="24"/>
                <w:szCs w:val="24"/>
                <w:lang w:val="pl-PL"/>
              </w:rPr>
              <w:t xml:space="preserve">podstawowym a </w:t>
            </w:r>
            <w:r>
              <w:rPr>
                <w:rFonts w:ascii="Times New Roman" w:hAnsi="Times New Roman" w:cs="Times New Roman"/>
                <w:spacing w:val="-2"/>
                <w:kern w:val="3"/>
                <w:sz w:val="24"/>
                <w:szCs w:val="24"/>
                <w:lang w:val="pl-PL"/>
              </w:rPr>
              <w:lastRenderedPageBreak/>
              <w:t>wzbudzonym atomu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dlaczego widmo emisyjne wodoru składa się z szeregu serii widmowych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zasady rozmieszczenia elektronów w atomach wieloelektronowych</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podaje postulaty N. Bohra dotyczące ruchu </w:t>
            </w:r>
            <w:r>
              <w:rPr>
                <w:rFonts w:ascii="Times New Roman" w:hAnsi="Times New Roman" w:cs="Times New Roman"/>
                <w:spacing w:val="-2"/>
                <w:kern w:val="3"/>
                <w:sz w:val="24"/>
                <w:szCs w:val="24"/>
                <w:lang w:val="pl-PL"/>
              </w:rPr>
              <w:lastRenderedPageBreak/>
              <w:t>elektronu wokół jądra (kwantowanie</w:t>
            </w:r>
            <w:r>
              <w:rPr>
                <w:rFonts w:ascii="Times New Roman" w:hAnsi="Times New Roman" w:cs="Times New Roman"/>
                <w:spacing w:val="-2"/>
                <w:kern w:val="3"/>
                <w:sz w:val="24"/>
                <w:szCs w:val="24"/>
                <w:lang w:val="pl-PL"/>
              </w:rPr>
              <w:t xml:space="preserve"> energii, ruch po orbicie o określonym promieniu)</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0" w:right="0"/>
              <w:jc w:val="left"/>
              <w:rPr>
                <w:rFonts w:ascii="Times New Roman" w:hAnsi="Times New Roman" w:cs="Times New Roman"/>
                <w:spacing w:val="-2"/>
                <w:kern w:val="3"/>
                <w:sz w:val="24"/>
                <w:szCs w:val="24"/>
                <w:lang w:val="pl-PL"/>
              </w:rPr>
            </w:pP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pacing w:val="-2"/>
                <w:kern w:val="3"/>
                <w:sz w:val="24"/>
                <w:szCs w:val="24"/>
                <w:lang w:val="pl-PL"/>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2"/>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pacing w:val="-2"/>
                <w:kern w:val="3"/>
                <w:sz w:val="24"/>
                <w:szCs w:val="24"/>
              </w:rPr>
              <w:lastRenderedPageBreak/>
              <w:t xml:space="preserve">wymienia i definiuje zjawiska będące </w:t>
            </w:r>
            <w:r>
              <w:rPr>
                <w:rFonts w:ascii="Times New Roman" w:hAnsi="Times New Roman" w:cs="Times New Roman"/>
                <w:spacing w:val="-2"/>
                <w:kern w:val="3"/>
                <w:sz w:val="24"/>
                <w:szCs w:val="24"/>
              </w:rPr>
              <w:lastRenderedPageBreak/>
              <w:t>konsekwencją falowej natury elektronu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do czego służy równanie Schrödingera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dlaczego zasada nieoznaczoności Heisenberga nie ma znaczenia przy opisie</w:t>
            </w:r>
            <w:r>
              <w:rPr>
                <w:rFonts w:ascii="Times New Roman" w:hAnsi="Times New Roman" w:cs="Times New Roman"/>
                <w:spacing w:val="-2"/>
                <w:kern w:val="3"/>
                <w:sz w:val="24"/>
                <w:szCs w:val="24"/>
                <w:lang w:val="pl-PL"/>
              </w:rPr>
              <w:t xml:space="preserve"> obiektów w makroświec</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czym jest kontur orbitalu</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4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definiuje elektrony walencyjne i podaje ich liczbę dla pierwiastków do </w:t>
            </w:r>
            <w:r>
              <w:rPr>
                <w:rFonts w:ascii="Times New Roman" w:hAnsi="Times New Roman" w:cs="Times New Roman"/>
                <w:i/>
                <w:iCs/>
                <w:sz w:val="24"/>
                <w:szCs w:val="24"/>
                <w:lang w:val="pl-PL"/>
              </w:rPr>
              <w:t>Z</w:t>
            </w:r>
            <w:r>
              <w:rPr>
                <w:rFonts w:ascii="Times New Roman" w:hAnsi="Times New Roman" w:cs="Times New Roman"/>
                <w:sz w:val="24"/>
                <w:szCs w:val="24"/>
                <w:lang w:val="pl-PL"/>
              </w:rPr>
              <w:t xml:space="preserve"> = 20</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definiuje główną i poboczną liczbę</w:t>
            </w:r>
            <w:r>
              <w:rPr>
                <w:rFonts w:ascii="Times New Roman" w:hAnsi="Times New Roman" w:cs="Times New Roman"/>
                <w:sz w:val="24"/>
                <w:szCs w:val="24"/>
                <w:lang w:val="pl-PL"/>
              </w:rPr>
              <w:t xml:space="preserve"> kwantową, podaje ich literowe oznaczenia oraz wartości, które mogą przyjmować</w:t>
            </w:r>
          </w:p>
          <w:p w:rsidR="00DE2B43" w:rsidRDefault="00DD48B4">
            <w:pPr>
              <w:pStyle w:val="tabelatekstkropka2"/>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pacing w:val="-2"/>
                <w:kern w:val="3"/>
                <w:sz w:val="24"/>
                <w:szCs w:val="24"/>
              </w:rPr>
              <w:lastRenderedPageBreak/>
              <w:t xml:space="preserve">przedstawia powłokowe i podpowłokowe konfiguracje elektronowe (pełne i skrócone) atomów pierwiastków do </w:t>
            </w:r>
            <w:r>
              <w:rPr>
                <w:rFonts w:ascii="Times New Roman" w:hAnsi="Times New Roman" w:cs="Times New Roman"/>
                <w:i/>
                <w:iCs/>
                <w:spacing w:val="-2"/>
                <w:kern w:val="3"/>
                <w:sz w:val="24"/>
                <w:szCs w:val="24"/>
              </w:rPr>
              <w:t>Z</w:t>
            </w:r>
            <w:r>
              <w:rPr>
                <w:rFonts w:ascii="Times New Roman" w:hAnsi="Times New Roman" w:cs="Times New Roman"/>
                <w:spacing w:val="-2"/>
                <w:kern w:val="3"/>
                <w:sz w:val="24"/>
                <w:szCs w:val="24"/>
              </w:rPr>
              <w:t xml:space="preserve"> = 20</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związek między poł</w:t>
            </w:r>
            <w:r>
              <w:rPr>
                <w:rFonts w:ascii="Times New Roman" w:hAnsi="Times New Roman" w:cs="Times New Roman"/>
                <w:sz w:val="24"/>
                <w:szCs w:val="24"/>
                <w:lang w:val="pl-PL"/>
              </w:rPr>
              <w:t xml:space="preserve">ożeniem pierwiastka w układzie okresowym (do </w:t>
            </w:r>
            <w:r>
              <w:rPr>
                <w:rFonts w:ascii="Times New Roman" w:hAnsi="Times New Roman" w:cs="Times New Roman"/>
                <w:i/>
                <w:iCs/>
                <w:sz w:val="24"/>
                <w:szCs w:val="24"/>
                <w:lang w:val="pl-PL"/>
              </w:rPr>
              <w:t>Z</w:t>
            </w:r>
            <w:r>
              <w:rPr>
                <w:rFonts w:ascii="Times New Roman" w:hAnsi="Times New Roman" w:cs="Times New Roman"/>
                <w:sz w:val="24"/>
                <w:szCs w:val="24"/>
                <w:lang w:val="pl-PL"/>
              </w:rPr>
              <w:t> = 20) a budową jego atomu</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nazwy literowe bloków energetycznych układu okresowego</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korzystając z układu okresowego, wymienia pierwiastki bloków: </w:t>
            </w:r>
            <w:r>
              <w:rPr>
                <w:rFonts w:ascii="Times New Roman" w:hAnsi="Times New Roman" w:cs="Times New Roman"/>
                <w:i/>
                <w:iCs/>
                <w:spacing w:val="2"/>
                <w:kern w:val="3"/>
                <w:sz w:val="24"/>
                <w:szCs w:val="24"/>
                <w:lang w:val="pl-PL"/>
              </w:rPr>
              <w:t>s</w:t>
            </w:r>
            <w:r>
              <w:rPr>
                <w:rFonts w:ascii="Times New Roman" w:hAnsi="Times New Roman" w:cs="Times New Roman"/>
                <w:spacing w:val="2"/>
                <w:kern w:val="3"/>
                <w:sz w:val="24"/>
                <w:szCs w:val="24"/>
                <w:lang w:val="pl-PL"/>
              </w:rPr>
              <w:t xml:space="preserve">, </w:t>
            </w:r>
            <w:r>
              <w:rPr>
                <w:rFonts w:ascii="Times New Roman" w:hAnsi="Times New Roman" w:cs="Times New Roman"/>
                <w:i/>
                <w:iCs/>
                <w:spacing w:val="2"/>
                <w:kern w:val="3"/>
                <w:sz w:val="24"/>
                <w:szCs w:val="24"/>
                <w:lang w:val="pl-PL"/>
              </w:rPr>
              <w:t>p</w:t>
            </w:r>
            <w:r>
              <w:rPr>
                <w:rFonts w:ascii="Times New Roman" w:hAnsi="Times New Roman" w:cs="Times New Roman"/>
                <w:spacing w:val="2"/>
                <w:kern w:val="3"/>
                <w:sz w:val="24"/>
                <w:szCs w:val="24"/>
                <w:lang w:val="pl-PL"/>
              </w:rPr>
              <w:t xml:space="preserve"> i </w:t>
            </w:r>
            <w:r>
              <w:rPr>
                <w:rFonts w:ascii="Times New Roman" w:hAnsi="Times New Roman" w:cs="Times New Roman"/>
                <w:i/>
                <w:iCs/>
                <w:spacing w:val="2"/>
                <w:kern w:val="3"/>
                <w:sz w:val="24"/>
                <w:szCs w:val="24"/>
                <w:lang w:val="pl-PL"/>
              </w:rPr>
              <w:t>d</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podaje zasadę rozmieszczania elektronów na podpowł</w:t>
            </w:r>
            <w:r>
              <w:rPr>
                <w:rFonts w:ascii="Times New Roman" w:hAnsi="Times New Roman" w:cs="Times New Roman"/>
                <w:spacing w:val="-2"/>
                <w:kern w:val="3"/>
                <w:sz w:val="24"/>
                <w:szCs w:val="24"/>
                <w:lang w:val="pl-PL"/>
              </w:rPr>
              <w:t>okach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przedstawia kolejność zape</w:t>
            </w:r>
            <w:r>
              <w:rPr>
                <w:rFonts w:ascii="Times New Roman" w:hAnsi="Times New Roman" w:cs="Times New Roman"/>
                <w:sz w:val="24"/>
                <w:szCs w:val="24"/>
                <w:lang w:val="pl-PL"/>
              </w:rPr>
              <w:t>ł</w:t>
            </w:r>
            <w:r>
              <w:rPr>
                <w:rFonts w:ascii="Times New Roman" w:hAnsi="Times New Roman" w:cs="Times New Roman"/>
                <w:spacing w:val="2"/>
                <w:kern w:val="3"/>
                <w:sz w:val="24"/>
                <w:szCs w:val="24"/>
                <w:lang w:val="pl-PL"/>
              </w:rPr>
              <w:t>niania podpowłok elektronowych w atomach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 xml:space="preserve">zapisuje podpowłokowe </w:t>
            </w:r>
            <w:r>
              <w:rPr>
                <w:rFonts w:ascii="Times New Roman" w:hAnsi="Times New Roman" w:cs="Times New Roman"/>
                <w:spacing w:val="2"/>
                <w:kern w:val="3"/>
                <w:sz w:val="24"/>
                <w:szCs w:val="24"/>
                <w:lang w:val="pl-PL"/>
              </w:rPr>
              <w:t xml:space="preserve">konfiguracje </w:t>
            </w:r>
            <w:r>
              <w:rPr>
                <w:rFonts w:ascii="Times New Roman" w:hAnsi="Times New Roman" w:cs="Times New Roman"/>
                <w:spacing w:val="2"/>
                <w:kern w:val="3"/>
                <w:sz w:val="24"/>
                <w:szCs w:val="24"/>
                <w:lang w:val="pl-PL"/>
              </w:rPr>
              <w:lastRenderedPageBreak/>
              <w:t>elektronowe pierwia</w:t>
            </w:r>
            <w:r>
              <w:rPr>
                <w:rFonts w:ascii="Times New Roman" w:hAnsi="Times New Roman" w:cs="Times New Roman"/>
                <w:spacing w:val="-4"/>
                <w:kern w:val="3"/>
                <w:sz w:val="24"/>
                <w:szCs w:val="24"/>
                <w:lang w:val="pl-PL"/>
              </w:rPr>
              <w:t xml:space="preserve">stków grup głównych do </w:t>
            </w:r>
            <w:r>
              <w:rPr>
                <w:rFonts w:ascii="Times New Roman" w:hAnsi="Times New Roman" w:cs="Times New Roman"/>
                <w:i/>
                <w:iCs/>
                <w:spacing w:val="-4"/>
                <w:kern w:val="3"/>
                <w:sz w:val="24"/>
                <w:szCs w:val="24"/>
                <w:lang w:val="pl-PL"/>
              </w:rPr>
              <w:t>Z</w:t>
            </w:r>
            <w:r>
              <w:rPr>
                <w:rFonts w:ascii="Times New Roman" w:hAnsi="Times New Roman" w:cs="Times New Roman"/>
                <w:spacing w:val="-4"/>
                <w:kern w:val="3"/>
                <w:sz w:val="24"/>
                <w:szCs w:val="24"/>
                <w:lang w:val="pl-PL"/>
              </w:rPr>
              <w:t xml:space="preserve"> = 20 i na ich podstawie podaje położenie oraz wskazuje blok, do </w:t>
            </w:r>
            <w:r>
              <w:rPr>
                <w:rFonts w:ascii="Times New Roman" w:hAnsi="Times New Roman" w:cs="Times New Roman"/>
                <w:spacing w:val="2"/>
                <w:kern w:val="3"/>
                <w:sz w:val="24"/>
                <w:szCs w:val="24"/>
                <w:lang w:val="pl-PL"/>
              </w:rPr>
              <w:t>którego należy rozpatrywany pierwiastek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podaje maksymalną liczbę elektronów znajdujących się na poszczególnych podpowłokach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omawia treść zakazu Pauliego</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objaśnia zasadę przynależności pierwiastka do danego bloku energetycznego w układzie okresowym</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opisuje kształt przestrzenny orbitali </w:t>
            </w:r>
            <w:r>
              <w:rPr>
                <w:rFonts w:ascii="Times New Roman" w:hAnsi="Times New Roman" w:cs="Times New Roman"/>
                <w:i/>
                <w:iCs/>
                <w:spacing w:val="-2"/>
                <w:kern w:val="3"/>
                <w:sz w:val="24"/>
                <w:szCs w:val="24"/>
                <w:lang w:val="pl-PL"/>
              </w:rPr>
              <w:t>s</w:t>
            </w:r>
            <w:r>
              <w:rPr>
                <w:rFonts w:ascii="Times New Roman" w:hAnsi="Times New Roman" w:cs="Times New Roman"/>
                <w:spacing w:val="-2"/>
                <w:kern w:val="3"/>
                <w:sz w:val="24"/>
                <w:szCs w:val="24"/>
                <w:lang w:val="pl-PL"/>
              </w:rPr>
              <w:t xml:space="preserve"> i </w:t>
            </w:r>
            <w:r>
              <w:rPr>
                <w:rFonts w:ascii="Times New Roman" w:hAnsi="Times New Roman" w:cs="Times New Roman"/>
                <w:i/>
                <w:iCs/>
                <w:spacing w:val="-2"/>
                <w:kern w:val="3"/>
                <w:sz w:val="24"/>
                <w:szCs w:val="24"/>
                <w:lang w:val="pl-PL"/>
              </w:rPr>
              <w:t>p</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przyporządkowuje danej wartości pobocznej liczby kwantowej odpowiedni typ orbitalu i odwrotnie</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tłumaczy, dlaczego maksymalna liczba elektronów na podpowłokach </w:t>
            </w:r>
            <w:r>
              <w:rPr>
                <w:rFonts w:ascii="Times New Roman" w:hAnsi="Times New Roman" w:cs="Times New Roman"/>
                <w:i/>
                <w:iCs/>
                <w:spacing w:val="-2"/>
                <w:kern w:val="3"/>
                <w:sz w:val="24"/>
                <w:szCs w:val="24"/>
                <w:lang w:val="pl-PL"/>
              </w:rPr>
              <w:t>s</w:t>
            </w:r>
            <w:r>
              <w:rPr>
                <w:rFonts w:ascii="Times New Roman" w:hAnsi="Times New Roman" w:cs="Times New Roman"/>
                <w:spacing w:val="-2"/>
                <w:kern w:val="3"/>
                <w:sz w:val="24"/>
                <w:szCs w:val="24"/>
                <w:lang w:val="pl-PL"/>
              </w:rPr>
              <w:t xml:space="preserve">, </w:t>
            </w:r>
            <w:r>
              <w:rPr>
                <w:rFonts w:ascii="Times New Roman" w:hAnsi="Times New Roman" w:cs="Times New Roman"/>
                <w:i/>
                <w:iCs/>
                <w:spacing w:val="-2"/>
                <w:kern w:val="3"/>
                <w:sz w:val="24"/>
                <w:szCs w:val="24"/>
                <w:lang w:val="pl-PL"/>
              </w:rPr>
              <w:t>p</w:t>
            </w:r>
            <w:r>
              <w:rPr>
                <w:rFonts w:ascii="Times New Roman" w:hAnsi="Times New Roman" w:cs="Times New Roman"/>
                <w:spacing w:val="-2"/>
                <w:kern w:val="3"/>
                <w:sz w:val="24"/>
                <w:szCs w:val="24"/>
                <w:lang w:val="pl-PL"/>
              </w:rPr>
              <w:t xml:space="preserve">, </w:t>
            </w:r>
            <w:r>
              <w:rPr>
                <w:rFonts w:ascii="Times New Roman" w:hAnsi="Times New Roman" w:cs="Times New Roman"/>
                <w:i/>
                <w:iCs/>
                <w:spacing w:val="-2"/>
                <w:kern w:val="3"/>
                <w:sz w:val="24"/>
                <w:szCs w:val="24"/>
                <w:lang w:val="pl-PL"/>
              </w:rPr>
              <w:t>d</w:t>
            </w:r>
            <w:r>
              <w:rPr>
                <w:rFonts w:ascii="Times New Roman" w:hAnsi="Times New Roman" w:cs="Times New Roman"/>
                <w:spacing w:val="-2"/>
                <w:kern w:val="3"/>
                <w:sz w:val="24"/>
                <w:szCs w:val="24"/>
                <w:lang w:val="pl-PL"/>
              </w:rPr>
              <w:t xml:space="preserve">, </w:t>
            </w:r>
            <w:r>
              <w:rPr>
                <w:rFonts w:ascii="Times New Roman" w:hAnsi="Times New Roman" w:cs="Times New Roman"/>
                <w:i/>
                <w:iCs/>
                <w:spacing w:val="-2"/>
                <w:kern w:val="3"/>
                <w:sz w:val="24"/>
                <w:szCs w:val="24"/>
                <w:lang w:val="pl-PL"/>
              </w:rPr>
              <w:t>f</w:t>
            </w:r>
            <w:r>
              <w:rPr>
                <w:rFonts w:ascii="Times New Roman" w:hAnsi="Times New Roman" w:cs="Times New Roman"/>
                <w:spacing w:val="-2"/>
                <w:kern w:val="3"/>
                <w:sz w:val="24"/>
                <w:szCs w:val="24"/>
                <w:lang w:val="pl-PL"/>
              </w:rPr>
              <w:t xml:space="preserve"> wynosi odpowiednio 2, 6, 10, 14</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treść zasady nieoznaczoności Heisenberga</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t</w:t>
            </w:r>
            <w:r>
              <w:rPr>
                <w:rFonts w:ascii="Times New Roman" w:hAnsi="Times New Roman" w:cs="Times New Roman"/>
                <w:sz w:val="24"/>
                <w:szCs w:val="24"/>
                <w:lang w:val="pl-PL"/>
              </w:rPr>
              <w:t xml:space="preserve">łumaczy regułę Hunda i </w:t>
            </w:r>
            <w:r>
              <w:rPr>
                <w:rFonts w:ascii="Times New Roman" w:hAnsi="Times New Roman" w:cs="Times New Roman"/>
                <w:sz w:val="24"/>
                <w:szCs w:val="24"/>
                <w:lang w:val="pl-PL"/>
              </w:rPr>
              <w:lastRenderedPageBreak/>
              <w:t xml:space="preserve">stosuje ją przy zapisie konfiguracji </w:t>
            </w:r>
            <w:r>
              <w:rPr>
                <w:rFonts w:ascii="Times New Roman" w:hAnsi="Times New Roman" w:cs="Times New Roman"/>
                <w:spacing w:val="-2"/>
                <w:kern w:val="3"/>
                <w:sz w:val="24"/>
                <w:szCs w:val="24"/>
                <w:lang w:val="pl-PL"/>
              </w:rPr>
              <w:t>elektronowych atomów pierwiastków</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zapisuje pełne oraz skrócone (z symbolem helowca) podpowłokowe konfiguracje elektronowe pierwiastków do </w:t>
            </w:r>
            <w:r>
              <w:rPr>
                <w:rFonts w:ascii="Times New Roman" w:hAnsi="Times New Roman" w:cs="Times New Roman"/>
                <w:i/>
                <w:iCs/>
                <w:sz w:val="24"/>
                <w:szCs w:val="24"/>
                <w:lang w:val="pl-PL"/>
              </w:rPr>
              <w:t>Z</w:t>
            </w:r>
            <w:r>
              <w:rPr>
                <w:rFonts w:ascii="Times New Roman" w:hAnsi="Times New Roman" w:cs="Times New Roman"/>
                <w:sz w:val="24"/>
                <w:szCs w:val="24"/>
                <w:lang w:val="pl-PL"/>
              </w:rPr>
              <w:t> = 38</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uzasadnia obecność dwóch </w:t>
            </w:r>
            <w:r>
              <w:rPr>
                <w:rFonts w:ascii="Times New Roman" w:hAnsi="Times New Roman" w:cs="Times New Roman"/>
                <w:spacing w:val="-4"/>
                <w:kern w:val="3"/>
                <w:sz w:val="24"/>
                <w:szCs w:val="24"/>
                <w:lang w:val="pl-PL"/>
              </w:rPr>
              <w:t xml:space="preserve">pierwiastków w pierwszym </w:t>
            </w:r>
            <w:r>
              <w:rPr>
                <w:rFonts w:ascii="Times New Roman" w:hAnsi="Times New Roman" w:cs="Times New Roman"/>
                <w:spacing w:val="-4"/>
                <w:kern w:val="3"/>
                <w:sz w:val="24"/>
                <w:szCs w:val="24"/>
                <w:lang w:val="pl-PL"/>
              </w:rPr>
              <w:t>okresie oraz</w:t>
            </w:r>
            <w:r>
              <w:rPr>
                <w:rFonts w:ascii="Times New Roman" w:hAnsi="Times New Roman" w:cs="Times New Roman"/>
                <w:spacing w:val="2"/>
                <w:kern w:val="3"/>
                <w:sz w:val="24"/>
                <w:szCs w:val="24"/>
                <w:lang w:val="pl-PL"/>
              </w:rPr>
              <w:t xml:space="preserve"> ośmiu w drugim okresie tablicy Mendelejewa</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 xml:space="preserve">zapisuje konfiguracje elektronowe atomów pierwiastków bloku </w:t>
            </w:r>
            <w:r>
              <w:rPr>
                <w:rFonts w:ascii="Times New Roman" w:hAnsi="Times New Roman" w:cs="Times New Roman"/>
                <w:i/>
                <w:iCs/>
                <w:spacing w:val="-4"/>
                <w:kern w:val="3"/>
                <w:sz w:val="24"/>
                <w:szCs w:val="24"/>
                <w:lang w:val="pl-PL"/>
              </w:rPr>
              <w:t>d</w:t>
            </w:r>
            <w:r>
              <w:rPr>
                <w:rFonts w:ascii="Times New Roman" w:hAnsi="Times New Roman" w:cs="Times New Roman"/>
                <w:spacing w:val="-4"/>
                <w:kern w:val="3"/>
                <w:sz w:val="24"/>
                <w:szCs w:val="24"/>
                <w:lang w:val="pl-PL"/>
              </w:rPr>
              <w:t>, wynikające z kolejności zapełniania podpowłok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 xml:space="preserve">na podstawie konfiguracji atomu </w:t>
            </w:r>
            <w:r>
              <w:rPr>
                <w:rFonts w:ascii="Times New Roman" w:hAnsi="Times New Roman" w:cs="Times New Roman"/>
                <w:sz w:val="24"/>
                <w:szCs w:val="24"/>
                <w:lang w:val="pl-PL"/>
              </w:rPr>
              <w:t xml:space="preserve">pierwiastka bloku </w:t>
            </w:r>
            <w:r>
              <w:rPr>
                <w:rFonts w:ascii="Times New Roman" w:hAnsi="Times New Roman" w:cs="Times New Roman"/>
                <w:i/>
                <w:iCs/>
                <w:sz w:val="24"/>
                <w:szCs w:val="24"/>
                <w:lang w:val="pl-PL"/>
              </w:rPr>
              <w:t>d</w:t>
            </w:r>
            <w:r>
              <w:rPr>
                <w:rFonts w:ascii="Times New Roman" w:hAnsi="Times New Roman" w:cs="Times New Roman"/>
                <w:sz w:val="24"/>
                <w:szCs w:val="24"/>
                <w:lang w:val="pl-PL"/>
              </w:rPr>
              <w:t xml:space="preserve"> wskazuje elektrony walencyjne i odnajdu</w:t>
            </w:r>
            <w:r>
              <w:rPr>
                <w:rFonts w:ascii="Times New Roman" w:hAnsi="Times New Roman" w:cs="Times New Roman"/>
                <w:sz w:val="24"/>
                <w:szCs w:val="24"/>
                <w:lang w:val="pl-PL"/>
              </w:rPr>
              <w:t>je ten pierwiastek w układzie okresowym</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lastRenderedPageBreak/>
              <w:t>wymienia pierwiastki o nietypowym rozmiesz</w:t>
            </w:r>
            <w:r>
              <w:rPr>
                <w:rFonts w:ascii="Times New Roman" w:hAnsi="Times New Roman" w:cs="Times New Roman"/>
                <w:spacing w:val="2"/>
                <w:kern w:val="3"/>
                <w:sz w:val="24"/>
                <w:szCs w:val="24"/>
                <w:lang w:val="pl-PL"/>
              </w:rPr>
              <w:t>czeniu elektronów (chrom, miedź, srebro)</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0" w:right="0"/>
              <w:jc w:val="left"/>
              <w:rPr>
                <w:rFonts w:ascii="Times New Roman" w:hAnsi="Times New Roman" w:cs="Times New Roman"/>
                <w:sz w:val="24"/>
                <w:szCs w:val="24"/>
                <w:lang w:val="pl-PL"/>
              </w:rPr>
            </w:pP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konfiguracje stanów wzbudzonych atomu helu</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posługując się terminologią chemiczną i wiedzą z różnych źródeł informa</w:t>
            </w:r>
            <w:r>
              <w:rPr>
                <w:rFonts w:ascii="Times New Roman" w:hAnsi="Times New Roman" w:cs="Times New Roman"/>
                <w:sz w:val="24"/>
                <w:szCs w:val="24"/>
                <w:lang w:val="pl-PL"/>
              </w:rPr>
              <w:t xml:space="preserve">cji, na czym polega efekt relatywistyczny oraz </w:t>
            </w:r>
            <w:r>
              <w:rPr>
                <w:rFonts w:ascii="Times New Roman" w:hAnsi="Times New Roman" w:cs="Times New Roman"/>
                <w:sz w:val="24"/>
                <w:szCs w:val="24"/>
                <w:lang w:val="pl-PL"/>
              </w:rPr>
              <w:lastRenderedPageBreak/>
              <w:t>porównuje konfiguracje elektronowe atomu srebra i złota i na podstawie porównania konfiguracji oraz zgromadzonej wiedzy określa przyczyny różnicy w barwach złota i srebra</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definiuje elektrony walencyjne i je </w:t>
            </w:r>
            <w:r>
              <w:rPr>
                <w:rFonts w:ascii="Times New Roman" w:hAnsi="Times New Roman" w:cs="Times New Roman"/>
                <w:spacing w:val="-2"/>
                <w:kern w:val="3"/>
                <w:sz w:val="24"/>
                <w:szCs w:val="24"/>
                <w:lang w:val="pl-PL"/>
              </w:rPr>
              <w:t xml:space="preserve">odnajduje w zapisach konfiguracji elektronowych atomów pierwiastków bloków: </w:t>
            </w:r>
            <w:r>
              <w:rPr>
                <w:rFonts w:ascii="Times New Roman" w:hAnsi="Times New Roman" w:cs="Times New Roman"/>
                <w:i/>
                <w:iCs/>
                <w:spacing w:val="-2"/>
                <w:kern w:val="3"/>
                <w:sz w:val="24"/>
                <w:szCs w:val="24"/>
                <w:lang w:val="pl-PL"/>
              </w:rPr>
              <w:t>s</w:t>
            </w:r>
            <w:r>
              <w:rPr>
                <w:rFonts w:ascii="Times New Roman" w:hAnsi="Times New Roman" w:cs="Times New Roman"/>
                <w:spacing w:val="-2"/>
                <w:kern w:val="3"/>
                <w:sz w:val="24"/>
                <w:szCs w:val="24"/>
                <w:lang w:val="pl-PL"/>
              </w:rPr>
              <w:t xml:space="preserve"> i </w:t>
            </w:r>
            <w:r>
              <w:rPr>
                <w:rFonts w:ascii="Times New Roman" w:hAnsi="Times New Roman" w:cs="Times New Roman"/>
                <w:i/>
                <w:iCs/>
                <w:spacing w:val="-2"/>
                <w:kern w:val="3"/>
                <w:sz w:val="24"/>
                <w:szCs w:val="24"/>
                <w:lang w:val="pl-PL"/>
              </w:rPr>
              <w:t>p</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wskazuje pierwiastek </w:t>
            </w:r>
            <w:r>
              <w:rPr>
                <w:rFonts w:ascii="Times New Roman" w:hAnsi="Times New Roman" w:cs="Times New Roman"/>
                <w:sz w:val="24"/>
                <w:szCs w:val="24"/>
                <w:lang w:val="pl-PL"/>
              </w:rPr>
              <w:lastRenderedPageBreak/>
              <w:t xml:space="preserve">bloku </w:t>
            </w:r>
            <w:r>
              <w:rPr>
                <w:rFonts w:ascii="Times New Roman" w:hAnsi="Times New Roman" w:cs="Times New Roman"/>
                <w:i/>
                <w:iCs/>
                <w:sz w:val="24"/>
                <w:szCs w:val="24"/>
                <w:lang w:val="pl-PL"/>
              </w:rPr>
              <w:t>s</w:t>
            </w:r>
            <w:r>
              <w:rPr>
                <w:rFonts w:ascii="Times New Roman" w:hAnsi="Times New Roman" w:cs="Times New Roman"/>
                <w:sz w:val="24"/>
                <w:szCs w:val="24"/>
                <w:lang w:val="pl-PL"/>
              </w:rPr>
              <w:t xml:space="preserve"> lub bloku </w:t>
            </w:r>
            <w:r>
              <w:rPr>
                <w:rFonts w:ascii="Times New Roman" w:hAnsi="Times New Roman" w:cs="Times New Roman"/>
                <w:i/>
                <w:iCs/>
                <w:sz w:val="24"/>
                <w:szCs w:val="24"/>
                <w:lang w:val="pl-PL"/>
              </w:rPr>
              <w:t>p</w:t>
            </w:r>
            <w:r>
              <w:rPr>
                <w:rFonts w:ascii="Times New Roman" w:hAnsi="Times New Roman" w:cs="Times New Roman"/>
                <w:sz w:val="24"/>
                <w:szCs w:val="24"/>
                <w:lang w:val="pl-PL"/>
              </w:rPr>
              <w:t xml:space="preserve"> w układzie okresowym na podstawie znajomości konfiguracji elektronowej atomu tego pierwiastka</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lastRenderedPageBreak/>
              <w:t>definiuje magnetyczną i spinową liczbę kwantową, podaje ich literowe oznaczenia oraz wartości, jakie mogą przyjmować</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wyjaśnia, co oznaczają indeksy </w:t>
            </w:r>
            <w:r>
              <w:rPr>
                <w:rFonts w:ascii="Times New Roman" w:hAnsi="Times New Roman" w:cs="Times New Roman"/>
                <w:i/>
                <w:iCs/>
                <w:sz w:val="24"/>
                <w:szCs w:val="24"/>
                <w:lang w:val="pl-PL"/>
              </w:rPr>
              <w:t>x</w:t>
            </w:r>
            <w:r>
              <w:rPr>
                <w:rFonts w:ascii="Times New Roman" w:hAnsi="Times New Roman" w:cs="Times New Roman"/>
                <w:sz w:val="24"/>
                <w:szCs w:val="24"/>
                <w:lang w:val="pl-PL"/>
              </w:rPr>
              <w:t xml:space="preserve">, </w:t>
            </w:r>
            <w:r>
              <w:rPr>
                <w:rFonts w:ascii="Times New Roman" w:hAnsi="Times New Roman" w:cs="Times New Roman"/>
                <w:i/>
                <w:iCs/>
                <w:sz w:val="24"/>
                <w:szCs w:val="24"/>
                <w:lang w:val="pl-PL"/>
              </w:rPr>
              <w:t>y</w:t>
            </w:r>
            <w:r>
              <w:rPr>
                <w:rFonts w:ascii="Times New Roman" w:hAnsi="Times New Roman" w:cs="Times New Roman"/>
                <w:sz w:val="24"/>
                <w:szCs w:val="24"/>
                <w:lang w:val="pl-PL"/>
              </w:rPr>
              <w:t xml:space="preserve">, </w:t>
            </w:r>
            <w:r>
              <w:rPr>
                <w:rFonts w:ascii="Times New Roman" w:hAnsi="Times New Roman" w:cs="Times New Roman"/>
                <w:i/>
                <w:iCs/>
                <w:sz w:val="24"/>
                <w:szCs w:val="24"/>
                <w:lang w:val="pl-PL"/>
              </w:rPr>
              <w:t>z</w:t>
            </w:r>
            <w:r>
              <w:rPr>
                <w:rFonts w:ascii="Times New Roman" w:hAnsi="Times New Roman" w:cs="Times New Roman"/>
                <w:sz w:val="24"/>
                <w:szCs w:val="24"/>
                <w:lang w:val="pl-PL"/>
              </w:rPr>
              <w:t xml:space="preserve"> </w:t>
            </w:r>
            <w:r>
              <w:rPr>
                <w:rFonts w:ascii="Times New Roman" w:hAnsi="Times New Roman" w:cs="Times New Roman"/>
                <w:sz w:val="24"/>
                <w:szCs w:val="24"/>
                <w:lang w:val="pl-PL"/>
              </w:rPr>
              <w:lastRenderedPageBreak/>
              <w:t xml:space="preserve">umieszczane przy symbolach orbitali </w:t>
            </w:r>
            <w:r>
              <w:rPr>
                <w:rFonts w:ascii="Times New Roman" w:hAnsi="Times New Roman" w:cs="Times New Roman"/>
                <w:i/>
                <w:iCs/>
                <w:sz w:val="24"/>
                <w:szCs w:val="24"/>
                <w:lang w:val="pl-PL"/>
              </w:rPr>
              <w:t>p</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przyporządkowuje danej wartości pobocznej liczby kwantowej odpowiedni typ orbitalu i odwrotnie</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podaje treść zakazu Pauliego i reguły Hunda oraz stosuje je przy </w:t>
            </w:r>
            <w:r>
              <w:rPr>
                <w:rFonts w:ascii="Times New Roman" w:hAnsi="Times New Roman" w:cs="Times New Roman"/>
                <w:sz w:val="24"/>
                <w:szCs w:val="24"/>
                <w:lang w:val="pl-PL"/>
              </w:rPr>
              <w:lastRenderedPageBreak/>
              <w:t>zapisie klatkowym konfiguracji elektronowych</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przeds</w:t>
            </w:r>
            <w:r>
              <w:rPr>
                <w:rFonts w:ascii="Times New Roman" w:hAnsi="Times New Roman" w:cs="Times New Roman"/>
                <w:spacing w:val="-2"/>
                <w:kern w:val="3"/>
                <w:sz w:val="24"/>
                <w:szCs w:val="24"/>
                <w:lang w:val="pl-PL"/>
              </w:rPr>
              <w:t xml:space="preserve">tawia graficznie (modele klatkowe) konfiguracje elektronowe pierwiastków do </w:t>
            </w:r>
            <w:r>
              <w:rPr>
                <w:rFonts w:ascii="Times New Roman" w:hAnsi="Times New Roman" w:cs="Times New Roman"/>
                <w:i/>
                <w:iCs/>
                <w:spacing w:val="-2"/>
                <w:kern w:val="3"/>
                <w:sz w:val="24"/>
                <w:szCs w:val="24"/>
                <w:lang w:val="pl-PL"/>
              </w:rPr>
              <w:t>Z</w:t>
            </w:r>
            <w:r>
              <w:rPr>
                <w:rFonts w:ascii="Times New Roman" w:hAnsi="Times New Roman" w:cs="Times New Roman"/>
                <w:spacing w:val="-2"/>
                <w:kern w:val="3"/>
                <w:sz w:val="24"/>
                <w:szCs w:val="24"/>
                <w:lang w:val="pl-PL"/>
              </w:rPr>
              <w:t> = 38</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pojęcie spinu elektronowego</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wyjaśnia, dlaczego </w:t>
            </w:r>
            <w:r>
              <w:rPr>
                <w:rFonts w:ascii="Times New Roman" w:hAnsi="Times New Roman" w:cs="Times New Roman"/>
                <w:spacing w:val="2"/>
                <w:kern w:val="3"/>
                <w:sz w:val="24"/>
                <w:szCs w:val="24"/>
                <w:lang w:val="pl-PL"/>
              </w:rPr>
              <w:lastRenderedPageBreak/>
              <w:t xml:space="preserve">pierwszy szereg </w:t>
            </w:r>
            <w:r>
              <w:rPr>
                <w:rFonts w:ascii="Times New Roman" w:hAnsi="Times New Roman" w:cs="Times New Roman"/>
                <w:i/>
                <w:iCs/>
                <w:spacing w:val="2"/>
                <w:kern w:val="3"/>
                <w:sz w:val="24"/>
                <w:szCs w:val="24"/>
                <w:lang w:val="pl-PL"/>
              </w:rPr>
              <w:t>d</w:t>
            </w:r>
            <w:r>
              <w:rPr>
                <w:rFonts w:ascii="Times New Roman" w:hAnsi="Times New Roman" w:cs="Times New Roman"/>
                <w:spacing w:val="2"/>
                <w:kern w:val="3"/>
                <w:sz w:val="24"/>
                <w:szCs w:val="24"/>
                <w:lang w:val="pl-PL"/>
              </w:rPr>
              <w:t xml:space="preserve"> znajduje się w czwartym okresie</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lastRenderedPageBreak/>
              <w:t xml:space="preserve">proponuje numery powłok i symbole podpowłok, a także schematy klatkowe konfiguracji elektronów walencyjnych atomów Be, B, C, P, S w stanach wzbudzonych, mając do </w:t>
            </w:r>
            <w:r>
              <w:rPr>
                <w:rFonts w:ascii="Times New Roman" w:hAnsi="Times New Roman" w:cs="Times New Roman"/>
                <w:sz w:val="24"/>
                <w:szCs w:val="24"/>
              </w:rPr>
              <w:lastRenderedPageBreak/>
              <w:t>dyspozycji numery powłok i symbole podpowłok oraz schematy kl</w:t>
            </w:r>
            <w:r>
              <w:rPr>
                <w:rFonts w:ascii="Times New Roman" w:hAnsi="Times New Roman" w:cs="Times New Roman"/>
                <w:sz w:val="24"/>
                <w:szCs w:val="24"/>
              </w:rPr>
              <w:t>atkowe konfiguracji elektronów walencyjnych atomów w stanie podstawowym</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2"/>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z w:val="24"/>
                <w:szCs w:val="24"/>
              </w:rPr>
              <w:lastRenderedPageBreak/>
              <w:t>opisuje, posługując się dostępnymi źródłami informacji, w jaki sposób powstawał układ okresowy pierwiastków (z uwzględnieniem pierwszych prób klasyfikacji pierwiastków)</w:t>
            </w:r>
          </w:p>
          <w:p w:rsidR="00DE2B43" w:rsidRDefault="00DD48B4">
            <w:pPr>
              <w:pStyle w:val="tabelatekstkropka2"/>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z w:val="24"/>
                <w:szCs w:val="24"/>
              </w:rPr>
              <w:t xml:space="preserve">podaje nazwy </w:t>
            </w:r>
            <w:r>
              <w:rPr>
                <w:rFonts w:ascii="Times New Roman" w:hAnsi="Times New Roman" w:cs="Times New Roman"/>
                <w:sz w:val="24"/>
                <w:szCs w:val="24"/>
              </w:rPr>
              <w:t xml:space="preserve">grup pierwiastków bloków </w:t>
            </w:r>
            <w:r>
              <w:rPr>
                <w:rFonts w:ascii="Times New Roman" w:hAnsi="Times New Roman" w:cs="Times New Roman"/>
                <w:i/>
                <w:iCs/>
                <w:sz w:val="24"/>
                <w:szCs w:val="24"/>
              </w:rPr>
              <w:t>s</w:t>
            </w:r>
            <w:r>
              <w:rPr>
                <w:rFonts w:ascii="Times New Roman" w:hAnsi="Times New Roman" w:cs="Times New Roman"/>
                <w:sz w:val="24"/>
                <w:szCs w:val="24"/>
              </w:rPr>
              <w:t xml:space="preserve">, </w:t>
            </w:r>
            <w:r>
              <w:rPr>
                <w:rFonts w:ascii="Times New Roman" w:hAnsi="Times New Roman" w:cs="Times New Roman"/>
                <w:i/>
                <w:iCs/>
                <w:sz w:val="24"/>
                <w:szCs w:val="24"/>
              </w:rPr>
              <w:t>p</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2"/>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pacing w:val="2"/>
                <w:kern w:val="3"/>
                <w:sz w:val="24"/>
                <w:szCs w:val="24"/>
              </w:rPr>
              <w:t xml:space="preserve">określa przynależność pierwiastków do bloków konfiguracyjnych </w:t>
            </w:r>
            <w:r>
              <w:rPr>
                <w:rFonts w:ascii="Times New Roman" w:hAnsi="Times New Roman" w:cs="Times New Roman"/>
                <w:i/>
                <w:iCs/>
                <w:spacing w:val="2"/>
                <w:kern w:val="3"/>
                <w:sz w:val="24"/>
                <w:szCs w:val="24"/>
              </w:rPr>
              <w:t>s</w:t>
            </w:r>
            <w:r>
              <w:rPr>
                <w:rFonts w:ascii="Times New Roman" w:hAnsi="Times New Roman" w:cs="Times New Roman"/>
                <w:spacing w:val="2"/>
                <w:kern w:val="3"/>
                <w:sz w:val="24"/>
                <w:szCs w:val="24"/>
              </w:rPr>
              <w:t xml:space="preserve">, </w:t>
            </w:r>
            <w:r>
              <w:rPr>
                <w:rFonts w:ascii="Times New Roman" w:hAnsi="Times New Roman" w:cs="Times New Roman"/>
                <w:i/>
                <w:iCs/>
                <w:spacing w:val="2"/>
                <w:kern w:val="3"/>
                <w:sz w:val="24"/>
                <w:szCs w:val="24"/>
              </w:rPr>
              <w:t>p</w:t>
            </w:r>
            <w:r>
              <w:rPr>
                <w:rFonts w:ascii="Times New Roman" w:hAnsi="Times New Roman" w:cs="Times New Roman"/>
                <w:spacing w:val="2"/>
                <w:kern w:val="3"/>
                <w:sz w:val="24"/>
                <w:szCs w:val="24"/>
              </w:rPr>
              <w:t xml:space="preserve">, </w:t>
            </w:r>
            <w:r>
              <w:rPr>
                <w:rFonts w:ascii="Times New Roman" w:hAnsi="Times New Roman" w:cs="Times New Roman"/>
                <w:i/>
                <w:iCs/>
                <w:spacing w:val="2"/>
                <w:kern w:val="3"/>
                <w:sz w:val="24"/>
                <w:szCs w:val="24"/>
              </w:rPr>
              <w:t>d</w:t>
            </w:r>
            <w:r>
              <w:rPr>
                <w:rFonts w:ascii="Times New Roman" w:hAnsi="Times New Roman" w:cs="Times New Roman"/>
                <w:spacing w:val="2"/>
                <w:kern w:val="3"/>
                <w:sz w:val="24"/>
                <w:szCs w:val="24"/>
              </w:rPr>
              <w:t>, mając do dyspozycji konfigurację elektronową atomu pierwiastka</w:t>
            </w:r>
          </w:p>
          <w:p w:rsidR="00DE2B43" w:rsidRDefault="00DD48B4">
            <w:pPr>
              <w:pStyle w:val="tabelatekstkropka2"/>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z w:val="24"/>
                <w:szCs w:val="24"/>
              </w:rPr>
              <w:t xml:space="preserve">podaje nazwy grup pierwiastków bloków </w:t>
            </w:r>
            <w:r>
              <w:rPr>
                <w:rFonts w:ascii="Times New Roman" w:hAnsi="Times New Roman" w:cs="Times New Roman"/>
                <w:i/>
                <w:iCs/>
                <w:sz w:val="24"/>
                <w:szCs w:val="24"/>
              </w:rPr>
              <w:t>s</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d</w:t>
            </w:r>
          </w:p>
          <w:p w:rsidR="00DE2B43" w:rsidRDefault="00DD48B4">
            <w:pPr>
              <w:pStyle w:val="tabelatekstkropka2"/>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before="0" w:line="240" w:lineRule="auto"/>
              <w:ind w:left="181" w:right="0" w:hanging="181"/>
              <w:jc w:val="left"/>
            </w:pPr>
            <w:r>
              <w:rPr>
                <w:rFonts w:ascii="Times New Roman" w:hAnsi="Times New Roman" w:cs="Times New Roman"/>
                <w:spacing w:val="2"/>
                <w:kern w:val="3"/>
                <w:sz w:val="24"/>
                <w:szCs w:val="24"/>
              </w:rPr>
              <w:t>szereguje atomy pierwiastków według rosnącej /</w:t>
            </w:r>
            <w:r>
              <w:rPr>
                <w:rFonts w:ascii="Times New Roman" w:hAnsi="Times New Roman" w:cs="Times New Roman"/>
                <w:spacing w:val="2"/>
                <w:kern w:val="3"/>
                <w:sz w:val="24"/>
                <w:szCs w:val="24"/>
              </w:rPr>
              <w:t xml:space="preserve"> malejącej wartości promienia atomowego, mając do dyspozycji układ okresowy pierwiastków i konfiguracje elektronowe atomów</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własnymi słowami, jaki jest związek między budową atomu a położeniem pierwiastka w układzie okresowym</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symbol pierwias</w:t>
            </w:r>
            <w:r>
              <w:rPr>
                <w:rFonts w:ascii="Times New Roman" w:hAnsi="Times New Roman" w:cs="Times New Roman"/>
                <w:sz w:val="24"/>
                <w:szCs w:val="24"/>
                <w:lang w:val="pl-PL"/>
              </w:rPr>
              <w:t>tka, mając do dyspozycji informacje na temat położenia pierwiastka w układzie okresowym (numer okresu) oraz zależności między liczbą elektronów sparowanych i niesparowanych w powłokach walencyjnych</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przewiduje ogólny zapis konfiguracji elektronów walencyjny</w:t>
            </w:r>
            <w:r>
              <w:rPr>
                <w:rFonts w:ascii="Times New Roman" w:hAnsi="Times New Roman" w:cs="Times New Roman"/>
                <w:sz w:val="24"/>
                <w:szCs w:val="24"/>
                <w:lang w:val="pl-PL"/>
              </w:rPr>
              <w:t xml:space="preserve">ch dla atomów pierwiastków poszczególnych grup w blokach konfiguracyjnych </w:t>
            </w:r>
            <w:r>
              <w:rPr>
                <w:rFonts w:ascii="Times New Roman" w:hAnsi="Times New Roman" w:cs="Times New Roman"/>
                <w:i/>
                <w:iCs/>
                <w:spacing w:val="2"/>
                <w:kern w:val="3"/>
                <w:sz w:val="24"/>
                <w:szCs w:val="24"/>
                <w:lang w:val="pl-PL"/>
              </w:rPr>
              <w:t>s</w:t>
            </w:r>
            <w:r>
              <w:rPr>
                <w:rFonts w:ascii="Times New Roman" w:hAnsi="Times New Roman" w:cs="Times New Roman"/>
                <w:spacing w:val="2"/>
                <w:kern w:val="3"/>
                <w:sz w:val="24"/>
                <w:szCs w:val="24"/>
                <w:lang w:val="pl-PL"/>
              </w:rPr>
              <w:t xml:space="preserve">, </w:t>
            </w:r>
            <w:r>
              <w:rPr>
                <w:rFonts w:ascii="Times New Roman" w:hAnsi="Times New Roman" w:cs="Times New Roman"/>
                <w:i/>
                <w:iCs/>
                <w:spacing w:val="2"/>
                <w:kern w:val="3"/>
                <w:sz w:val="24"/>
                <w:szCs w:val="24"/>
                <w:lang w:val="pl-PL"/>
              </w:rPr>
              <w:t>p</w:t>
            </w:r>
            <w:r>
              <w:rPr>
                <w:rFonts w:ascii="Times New Roman" w:hAnsi="Times New Roman" w:cs="Times New Roman"/>
                <w:spacing w:val="2"/>
                <w:kern w:val="3"/>
                <w:sz w:val="24"/>
                <w:szCs w:val="24"/>
                <w:lang w:val="pl-PL"/>
              </w:rPr>
              <w:t xml:space="preserve">, </w:t>
            </w:r>
            <w:r>
              <w:rPr>
                <w:rFonts w:ascii="Times New Roman" w:hAnsi="Times New Roman" w:cs="Times New Roman"/>
                <w:i/>
                <w:iCs/>
                <w:spacing w:val="2"/>
                <w:kern w:val="3"/>
                <w:sz w:val="24"/>
                <w:szCs w:val="24"/>
                <w:lang w:val="pl-PL"/>
              </w:rPr>
              <w:t>d</w:t>
            </w:r>
            <w:r>
              <w:rPr>
                <w:rFonts w:ascii="Times New Roman" w:hAnsi="Times New Roman" w:cs="Times New Roman"/>
                <w:spacing w:val="2"/>
                <w:kern w:val="3"/>
                <w:sz w:val="24"/>
                <w:szCs w:val="24"/>
                <w:lang w:val="pl-PL"/>
              </w:rPr>
              <w:t xml:space="preserve">, </w:t>
            </w:r>
            <w:r>
              <w:rPr>
                <w:rFonts w:ascii="Times New Roman" w:hAnsi="Times New Roman" w:cs="Times New Roman"/>
                <w:sz w:val="24"/>
                <w:szCs w:val="24"/>
                <w:lang w:val="pl-PL"/>
              </w:rPr>
              <w:t>mając do dyspozycji układ okresowy, numery powłok walencyjnych i literowe symbole podpowłok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r>
              <w:rPr>
                <w:rFonts w:ascii="Times New Roman" w:hAnsi="Times New Roman" w:cs="Times New Roman"/>
                <w:sz w:val="24"/>
                <w:szCs w:val="24"/>
                <w:lang w:val="pl-PL"/>
              </w:rPr>
              <w:t>mając do dyspozycji informacje na temat promocji elektronowej w atomach (np. konf</w:t>
            </w:r>
            <w:r>
              <w:rPr>
                <w:rFonts w:ascii="Times New Roman" w:hAnsi="Times New Roman" w:cs="Times New Roman"/>
                <w:sz w:val="24"/>
                <w:szCs w:val="24"/>
                <w:lang w:val="pl-PL"/>
              </w:rPr>
              <w:t>igurację atomów Cr, Cu) rozstrzyga, czy do promocji elektronowej może dochodzić w innych atomach w obrębie tej samej grupy (np. Mo, Ag) i zapisuje konfigurację elektronową innych atomów z uwzględnieniem promocji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określa, posługując się układem okresowym p</w:t>
            </w:r>
            <w:r>
              <w:rPr>
                <w:rFonts w:ascii="Times New Roman" w:hAnsi="Times New Roman" w:cs="Times New Roman"/>
                <w:sz w:val="24"/>
                <w:szCs w:val="24"/>
                <w:lang w:val="pl-PL"/>
              </w:rPr>
              <w:t>ierwiastków, wiedzą na temat okresowości zmian właściwości pierwiastków, a także wiedzą z różnych źródeł informacji (danymi liczbowymi), który z pierwiastków w układzie okresowym ma:</w:t>
            </w:r>
          </w:p>
          <w:p w:rsidR="00DE2B43" w:rsidRDefault="00DD48B4">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362" w:right="0" w:hanging="181"/>
              <w:jc w:val="left"/>
            </w:pPr>
            <w:r>
              <w:rPr>
                <w:rFonts w:ascii="Times New Roman" w:hAnsi="Times New Roman" w:cs="Times New Roman"/>
                <w:sz w:val="24"/>
                <w:szCs w:val="24"/>
                <w:lang w:val="pl-PL"/>
              </w:rPr>
              <w:t>– największą / najmniejszą temperaturę topnienia / wrzenia</w:t>
            </w:r>
          </w:p>
          <w:p w:rsidR="00DE2B43" w:rsidRDefault="00DD48B4">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362" w:right="0" w:hanging="181"/>
              <w:jc w:val="left"/>
            </w:pPr>
            <w:r>
              <w:rPr>
                <w:rFonts w:ascii="Times New Roman" w:hAnsi="Times New Roman" w:cs="Times New Roman"/>
                <w:sz w:val="24"/>
                <w:szCs w:val="24"/>
                <w:lang w:val="pl-PL"/>
              </w:rPr>
              <w:t>– największą /</w:t>
            </w:r>
            <w:r>
              <w:rPr>
                <w:rFonts w:ascii="Times New Roman" w:hAnsi="Times New Roman" w:cs="Times New Roman"/>
                <w:sz w:val="24"/>
                <w:szCs w:val="24"/>
                <w:lang w:val="pl-PL"/>
              </w:rPr>
              <w:t xml:space="preserve"> najmniejszą gęstość</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dlaczego wodór mimo wielu podobieństw do fluorowców, znajduje się nad litowcami w układzie okresowym pierwiastków</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shd w:val="clear" w:color="auto" w:fill="00FF00"/>
                <w:lang w:val="pl-PL"/>
              </w:rPr>
            </w:pPr>
          </w:p>
        </w:tc>
      </w:tr>
      <w:tr w:rsidR="00DE2B43" w:rsidTr="00DE2B43">
        <w:tblPrEx>
          <w:tblCellMar>
            <w:top w:w="0" w:type="dxa"/>
            <w:bottom w:w="0" w:type="dxa"/>
          </w:tblCellMar>
        </w:tblPrEx>
        <w:trPr>
          <w:trHeight w:val="397"/>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before="120" w:after="120" w:line="240" w:lineRule="auto"/>
              <w:ind w:left="176" w:hanging="176"/>
              <w:jc w:val="center"/>
            </w:pPr>
            <w:r>
              <w:rPr>
                <w:rFonts w:ascii="Times New Roman" w:hAnsi="Times New Roman" w:cs="Times New Roman"/>
                <w:b/>
                <w:sz w:val="24"/>
                <w:szCs w:val="24"/>
              </w:rPr>
              <w:lastRenderedPageBreak/>
              <w:t>WIĄZANIA CHEMICZNE</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0"/>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różnice między pierwiastkiem a związkiem chemicznym</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 xml:space="preserve">podaje przykłady </w:t>
            </w:r>
            <w:r>
              <w:rPr>
                <w:rFonts w:ascii="Times New Roman" w:hAnsi="Times New Roman" w:cs="Times New Roman"/>
                <w:spacing w:val="-4"/>
                <w:kern w:val="3"/>
                <w:sz w:val="24"/>
                <w:szCs w:val="24"/>
                <w:lang w:val="pl-PL"/>
              </w:rPr>
              <w:t>pierwiastków chemicznych z własnego otoczenia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opisuje budowę metali, posługując się pojęciem wiązania metalicznego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na podstawie cech wiązania metalicznego, kowalność metali i ich dobre przewodnictwo elektryczne</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opisuje budowę prostych cząsteczek</w:t>
            </w:r>
            <w:r>
              <w:rPr>
                <w:rFonts w:ascii="Times New Roman" w:hAnsi="Times New Roman" w:cs="Times New Roman"/>
                <w:spacing w:val="2"/>
                <w:kern w:val="3"/>
                <w:sz w:val="24"/>
                <w:szCs w:val="24"/>
                <w:lang w:val="pl-PL"/>
              </w:rPr>
              <w:t xml:space="preserve"> </w:t>
            </w:r>
            <w:r>
              <w:rPr>
                <w:rFonts w:ascii="Times New Roman" w:hAnsi="Times New Roman" w:cs="Times New Roman"/>
                <w:spacing w:val="2"/>
                <w:kern w:val="3"/>
                <w:sz w:val="24"/>
                <w:szCs w:val="24"/>
                <w:lang w:val="pl-PL"/>
              </w:rPr>
              <w:t>homoatomowych (H</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w:t>
            </w:r>
            <w:r>
              <w:rPr>
                <w:rFonts w:ascii="Times New Roman" w:hAnsi="Times New Roman" w:cs="Times New Roman"/>
                <w:spacing w:val="2"/>
                <w:kern w:val="3"/>
                <w:sz w:val="24"/>
                <w:szCs w:val="24"/>
                <w:vertAlign w:val="subscript"/>
                <w:lang w:val="pl-PL"/>
              </w:rPr>
              <w:t xml:space="preserve"> </w:t>
            </w:r>
            <w:r>
              <w:rPr>
                <w:rFonts w:ascii="Times New Roman" w:hAnsi="Times New Roman" w:cs="Times New Roman"/>
                <w:spacing w:val="2"/>
                <w:kern w:val="3"/>
                <w:sz w:val="24"/>
                <w:szCs w:val="24"/>
                <w:lang w:val="pl-PL"/>
              </w:rPr>
              <w:t>Cl</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w:t>
            </w:r>
            <w:r>
              <w:rPr>
                <w:rFonts w:ascii="Times New Roman" w:hAnsi="Times New Roman" w:cs="Times New Roman"/>
                <w:spacing w:val="2"/>
                <w:kern w:val="3"/>
                <w:sz w:val="24"/>
                <w:szCs w:val="24"/>
                <w:vertAlign w:val="subscript"/>
                <w:lang w:val="pl-PL"/>
              </w:rPr>
              <w:t xml:space="preserve"> </w:t>
            </w:r>
            <w:r>
              <w:rPr>
                <w:rFonts w:ascii="Times New Roman" w:hAnsi="Times New Roman" w:cs="Times New Roman"/>
                <w:spacing w:val="2"/>
                <w:kern w:val="3"/>
                <w:sz w:val="24"/>
                <w:szCs w:val="24"/>
                <w:lang w:val="pl-PL"/>
              </w:rPr>
              <w:t>N</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 P</w:t>
            </w:r>
            <w:r>
              <w:rPr>
                <w:rFonts w:ascii="Times New Roman" w:hAnsi="Times New Roman" w:cs="Times New Roman"/>
                <w:spacing w:val="2"/>
                <w:kern w:val="3"/>
                <w:sz w:val="24"/>
                <w:szCs w:val="24"/>
                <w:vertAlign w:val="subscript"/>
                <w:lang w:val="pl-PL"/>
              </w:rPr>
              <w:t>4</w:t>
            </w:r>
            <w:r>
              <w:rPr>
                <w:rFonts w:ascii="Times New Roman" w:hAnsi="Times New Roman" w:cs="Times New Roman"/>
                <w:spacing w:val="2"/>
                <w:kern w:val="3"/>
                <w:sz w:val="24"/>
                <w:szCs w:val="24"/>
                <w:lang w:val="pl-PL"/>
              </w:rPr>
              <w:t>)</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wskazuje w układzie okreso</w:t>
            </w:r>
            <w:r>
              <w:rPr>
                <w:rFonts w:ascii="Times New Roman" w:hAnsi="Times New Roman" w:cs="Times New Roman"/>
                <w:spacing w:val="-4"/>
                <w:kern w:val="3"/>
                <w:sz w:val="24"/>
                <w:szCs w:val="24"/>
                <w:lang w:val="pl-PL"/>
              </w:rPr>
              <w:t>wym pierwiastki o trwałych konfiguracjach elektronowych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modeluje strukturę metali i mechanizm przewodzenia przez nie prądu elektrycznego</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1"/>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wyjaśnia na podstawie konfiguracji elektronowych </w:t>
            </w:r>
            <w:r>
              <w:rPr>
                <w:rFonts w:ascii="Times New Roman" w:hAnsi="Times New Roman" w:cs="Times New Roman"/>
                <w:sz w:val="24"/>
                <w:szCs w:val="24"/>
                <w:lang w:val="pl-PL"/>
              </w:rPr>
              <w:t xml:space="preserve">pierwiastków, dlaczego atomy gazów </w:t>
            </w:r>
            <w:r>
              <w:rPr>
                <w:rFonts w:ascii="Times New Roman" w:hAnsi="Times New Roman" w:cs="Times New Roman"/>
                <w:spacing w:val="2"/>
                <w:kern w:val="3"/>
                <w:sz w:val="24"/>
                <w:szCs w:val="24"/>
                <w:lang w:val="pl-PL"/>
              </w:rPr>
              <w:t>szlachetnych nie łączą się w</w:t>
            </w:r>
            <w:r>
              <w:rPr>
                <w:rFonts w:ascii="Times New Roman" w:hAnsi="Times New Roman" w:cs="Times New Roman"/>
                <w:sz w:val="24"/>
                <w:szCs w:val="24"/>
                <w:lang w:val="pl-PL"/>
              </w:rPr>
              <w:t xml:space="preserve"> cząsteczki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opisuje budowę cząsteczek siarki (S</w:t>
            </w:r>
            <w:r>
              <w:rPr>
                <w:rFonts w:ascii="Times New Roman" w:hAnsi="Times New Roman" w:cs="Times New Roman"/>
                <w:spacing w:val="-5"/>
                <w:kern w:val="3"/>
                <w:sz w:val="24"/>
                <w:szCs w:val="24"/>
                <w:vertAlign w:val="subscript"/>
                <w:lang w:val="pl-PL"/>
              </w:rPr>
              <w:t>8</w:t>
            </w:r>
            <w:r>
              <w:rPr>
                <w:rFonts w:ascii="Times New Roman" w:hAnsi="Times New Roman" w:cs="Times New Roman"/>
                <w:spacing w:val="-5"/>
                <w:kern w:val="3"/>
                <w:sz w:val="24"/>
                <w:szCs w:val="24"/>
                <w:lang w:val="pl-PL"/>
              </w:rPr>
              <w:t>),</w:t>
            </w:r>
            <w:r>
              <w:rPr>
                <w:rFonts w:ascii="Times New Roman" w:hAnsi="Times New Roman" w:cs="Times New Roman"/>
                <w:spacing w:val="-5"/>
                <w:kern w:val="3"/>
                <w:sz w:val="24"/>
                <w:szCs w:val="24"/>
                <w:vertAlign w:val="subscript"/>
                <w:lang w:val="pl-PL"/>
              </w:rPr>
              <w:t xml:space="preserve"> </w:t>
            </w:r>
            <w:r>
              <w:rPr>
                <w:rFonts w:ascii="Times New Roman" w:hAnsi="Times New Roman" w:cs="Times New Roman"/>
                <w:spacing w:val="-5"/>
                <w:kern w:val="3"/>
                <w:sz w:val="24"/>
                <w:szCs w:val="24"/>
                <w:lang w:val="pl-PL"/>
              </w:rPr>
              <w:t>fosforu</w:t>
            </w:r>
            <w:r>
              <w:rPr>
                <w:rFonts w:ascii="Times New Roman" w:hAnsi="Times New Roman" w:cs="Times New Roman"/>
                <w:spacing w:val="-5"/>
                <w:kern w:val="3"/>
                <w:sz w:val="24"/>
                <w:szCs w:val="24"/>
                <w:vertAlign w:val="subscript"/>
                <w:lang w:val="pl-PL"/>
              </w:rPr>
              <w:t xml:space="preserve"> </w:t>
            </w:r>
            <w:r>
              <w:rPr>
                <w:rFonts w:ascii="Times New Roman" w:hAnsi="Times New Roman" w:cs="Times New Roman"/>
                <w:spacing w:val="-5"/>
                <w:kern w:val="3"/>
                <w:sz w:val="24"/>
                <w:szCs w:val="24"/>
                <w:lang w:val="pl-PL"/>
              </w:rPr>
              <w:t>białego (P</w:t>
            </w:r>
            <w:r>
              <w:rPr>
                <w:rFonts w:ascii="Times New Roman" w:hAnsi="Times New Roman" w:cs="Times New Roman"/>
                <w:spacing w:val="-5"/>
                <w:kern w:val="3"/>
                <w:sz w:val="24"/>
                <w:szCs w:val="24"/>
                <w:vertAlign w:val="subscript"/>
                <w:lang w:val="pl-PL"/>
              </w:rPr>
              <w:t>4</w:t>
            </w:r>
            <w:r>
              <w:rPr>
                <w:rFonts w:ascii="Times New Roman" w:hAnsi="Times New Roman" w:cs="Times New Roman"/>
                <w:spacing w:val="-5"/>
                <w:kern w:val="3"/>
                <w:sz w:val="24"/>
                <w:szCs w:val="24"/>
                <w:lang w:val="pl-PL"/>
              </w:rPr>
              <w:t>) i kryształu diamentu</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objaśnia, na jakiej podstawie można porównywać siłę wi</w:t>
            </w:r>
            <w:r>
              <w:rPr>
                <w:rFonts w:ascii="Times New Roman" w:hAnsi="Times New Roman" w:cs="Times New Roman"/>
                <w:spacing w:val="-2"/>
                <w:kern w:val="3"/>
                <w:sz w:val="24"/>
                <w:szCs w:val="24"/>
                <w:lang w:val="pl-PL"/>
              </w:rPr>
              <w:t>ą</w:t>
            </w:r>
            <w:r>
              <w:rPr>
                <w:rFonts w:ascii="Times New Roman" w:hAnsi="Times New Roman" w:cs="Times New Roman"/>
                <w:sz w:val="24"/>
                <w:szCs w:val="24"/>
                <w:lang w:val="pl-PL"/>
              </w:rPr>
              <w:t>zania metalicznego, np. w Na, Mg, Al</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wyjaśnia, dlaczego niektóre pierwiastki w temperaturze 25°C są ciałami stałymi (np. siarka, fosfor, węgiel), a inne gazam</w:t>
            </w:r>
            <w:r>
              <w:rPr>
                <w:rFonts w:ascii="Times New Roman" w:hAnsi="Times New Roman" w:cs="Times New Roman"/>
                <w:spacing w:val="2"/>
                <w:kern w:val="3"/>
                <w:sz w:val="24"/>
                <w:szCs w:val="24"/>
                <w:lang w:val="pl-PL"/>
              </w:rPr>
              <w:t>i (np. wodór, chlor)</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tłumaczy równocenność wiązań w cząsteczce ozonu</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na podstawie informacji o paramagnetycznych właściwościach tlenu ocenia, czy elektronowy wzór kreskowy cząsteczki tlenu pozwala przewidzieć obecność dwóch niesparowanych elektronów w czą</w:t>
            </w:r>
            <w:r>
              <w:rPr>
                <w:rFonts w:ascii="Times New Roman" w:hAnsi="Times New Roman" w:cs="Times New Roman"/>
                <w:sz w:val="24"/>
                <w:szCs w:val="24"/>
                <w:lang w:val="pl-PL"/>
              </w:rPr>
              <w:t>steczce O</w:t>
            </w:r>
            <w:r>
              <w:rPr>
                <w:rFonts w:ascii="Times New Roman" w:hAnsi="Times New Roman" w:cs="Times New Roman"/>
                <w:sz w:val="24"/>
                <w:szCs w:val="24"/>
                <w:vertAlign w:val="subscript"/>
                <w:lang w:val="pl-PL"/>
              </w:rPr>
              <w:t>2</w:t>
            </w:r>
            <w:r>
              <w:rPr>
                <w:rFonts w:ascii="Times New Roman" w:hAnsi="Times New Roman" w:cs="Times New Roman"/>
                <w:sz w:val="24"/>
                <w:szCs w:val="24"/>
                <w:lang w:val="pl-PL"/>
              </w:rPr>
              <w:t xml:space="preserve"> w stanie podstawowym</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2"/>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podaje przykłady związków chemicznych z własnego otoczenia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na podstawie prawa stałości składu tłumaczy różnice między mieszaniną a związkiem chemicznym</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 xml:space="preserve">definiuje wiązania kowalencyjne (atomowe), kowalencyjne </w:t>
            </w:r>
            <w:r>
              <w:rPr>
                <w:rFonts w:ascii="Times New Roman" w:hAnsi="Times New Roman" w:cs="Times New Roman"/>
                <w:spacing w:val="-2"/>
                <w:kern w:val="3"/>
                <w:sz w:val="24"/>
                <w:szCs w:val="24"/>
                <w:lang w:val="pl-PL"/>
              </w:rPr>
              <w:t xml:space="preserve">spolaryzowane </w:t>
            </w:r>
            <w:r>
              <w:rPr>
                <w:rFonts w:ascii="Times New Roman" w:hAnsi="Times New Roman" w:cs="Times New Roman"/>
                <w:spacing w:val="-2"/>
                <w:kern w:val="3"/>
                <w:sz w:val="24"/>
                <w:szCs w:val="24"/>
                <w:lang w:val="pl-PL"/>
              </w:rPr>
              <w:lastRenderedPageBreak/>
              <w:t>(atomowe spolaryzowane) i jonowe</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podaje definicję elektroujemności </w:t>
            </w:r>
            <w:r>
              <w:rPr>
                <w:rFonts w:ascii="Times New Roman" w:hAnsi="Times New Roman" w:cs="Times New Roman"/>
                <w:spacing w:val="-4"/>
                <w:kern w:val="3"/>
                <w:sz w:val="24"/>
                <w:szCs w:val="24"/>
                <w:lang w:val="pl-PL"/>
              </w:rPr>
              <w:t>i odnajduje wartości elek</w:t>
            </w:r>
            <w:r>
              <w:rPr>
                <w:rFonts w:ascii="Times New Roman" w:hAnsi="Times New Roman" w:cs="Times New Roman"/>
                <w:spacing w:val="2"/>
                <w:kern w:val="3"/>
                <w:sz w:val="24"/>
                <w:szCs w:val="24"/>
                <w:lang w:val="pl-PL"/>
              </w:rPr>
              <w:t>troujemności pierwiastków w tablicach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określa, mając do dyspozycji układ okresowy pierwiastków chemicznych, gdzie w układzie są położone pierwiastki o największej /</w:t>
            </w:r>
            <w:r>
              <w:rPr>
                <w:rFonts w:ascii="Times New Roman" w:hAnsi="Times New Roman" w:cs="Times New Roman"/>
                <w:spacing w:val="2"/>
                <w:kern w:val="3"/>
                <w:sz w:val="24"/>
                <w:szCs w:val="24"/>
                <w:lang w:val="pl-PL"/>
              </w:rPr>
              <w:t xml:space="preserve"> najmniejszej wartości elektroujemności</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omawia sposoby osiągania </w:t>
            </w:r>
            <w:r>
              <w:rPr>
                <w:rFonts w:ascii="Times New Roman" w:hAnsi="Times New Roman" w:cs="Times New Roman"/>
                <w:spacing w:val="-2"/>
                <w:kern w:val="3"/>
                <w:sz w:val="24"/>
                <w:szCs w:val="24"/>
                <w:lang w:val="pl-PL"/>
              </w:rPr>
              <w:t>przez atomy pierwiastków grup</w:t>
            </w:r>
            <w:r>
              <w:rPr>
                <w:rFonts w:ascii="Times New Roman" w:hAnsi="Times New Roman" w:cs="Times New Roman"/>
                <w:sz w:val="24"/>
                <w:szCs w:val="24"/>
                <w:lang w:val="pl-PL"/>
              </w:rPr>
              <w:t xml:space="preserve"> głównych trwałych konfiguracji najbliższych helowców</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rodzaje wiązań występujących w cząsteczkach i opisuje je na wybranych przez siebie przykładach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opis</w:t>
            </w:r>
            <w:r>
              <w:rPr>
                <w:rFonts w:ascii="Times New Roman" w:hAnsi="Times New Roman" w:cs="Times New Roman"/>
                <w:spacing w:val="-2"/>
                <w:kern w:val="3"/>
                <w:sz w:val="24"/>
                <w:szCs w:val="24"/>
                <w:lang w:val="pl-PL"/>
              </w:rPr>
              <w:t>uje zmiany elektroujemności</w:t>
            </w:r>
            <w:r>
              <w:rPr>
                <w:rFonts w:ascii="Times New Roman" w:hAnsi="Times New Roman" w:cs="Times New Roman"/>
                <w:spacing w:val="2"/>
                <w:kern w:val="3"/>
                <w:sz w:val="24"/>
                <w:szCs w:val="24"/>
                <w:lang w:val="pl-PL"/>
              </w:rPr>
              <w:t xml:space="preserve"> pierwiastków w okresach</w:t>
            </w:r>
            <w:r>
              <w:rPr>
                <w:rFonts w:ascii="Times New Roman" w:hAnsi="Times New Roman" w:cs="Times New Roman"/>
                <w:spacing w:val="-2"/>
                <w:kern w:val="3"/>
                <w:sz w:val="24"/>
                <w:szCs w:val="24"/>
                <w:lang w:val="pl-PL"/>
              </w:rPr>
              <w:t xml:space="preserve"> i grupach układu okresowego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przedstawia, za pomocą wzorów elektronowych, sposób </w:t>
            </w:r>
            <w:r>
              <w:rPr>
                <w:rFonts w:ascii="Times New Roman" w:hAnsi="Times New Roman" w:cs="Times New Roman"/>
                <w:spacing w:val="-5"/>
                <w:kern w:val="3"/>
                <w:sz w:val="24"/>
                <w:szCs w:val="24"/>
                <w:lang w:val="pl-PL"/>
              </w:rPr>
              <w:t>powstawania wiązania kowalenc</w:t>
            </w:r>
            <w:r>
              <w:rPr>
                <w:rFonts w:ascii="Times New Roman" w:hAnsi="Times New Roman" w:cs="Times New Roman"/>
                <w:spacing w:val="-2"/>
                <w:kern w:val="3"/>
                <w:sz w:val="24"/>
                <w:szCs w:val="24"/>
                <w:lang w:val="pl-PL"/>
              </w:rPr>
              <w:t>yjnego (atomowego) w cząst</w:t>
            </w:r>
            <w:r>
              <w:rPr>
                <w:rFonts w:ascii="Times New Roman" w:hAnsi="Times New Roman" w:cs="Times New Roman"/>
                <w:sz w:val="24"/>
                <w:szCs w:val="24"/>
                <w:lang w:val="pl-PL"/>
              </w:rPr>
              <w:t>eczkach homo- oraz heteroatomowych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energię jonizacji</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w:t>
            </w:r>
            <w:r>
              <w:rPr>
                <w:rFonts w:ascii="Times New Roman" w:hAnsi="Times New Roman" w:cs="Times New Roman"/>
                <w:sz w:val="24"/>
                <w:szCs w:val="24"/>
                <w:lang w:val="pl-PL"/>
              </w:rPr>
              <w:t>e zmiany wartości pierwszej energii jonizacji w grupach i okresach, mając do dyspozycji wartości energii jonizacji</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odwołując się do budowy atomów, wyjaśnia, dlaczego wartość pierwszej energii jonizacji maleje w grupach i rośnie w okresach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korzystając z war</w:t>
            </w:r>
            <w:r>
              <w:rPr>
                <w:rFonts w:ascii="Times New Roman" w:hAnsi="Times New Roman" w:cs="Times New Roman"/>
                <w:sz w:val="24"/>
                <w:szCs w:val="24"/>
                <w:lang w:val="pl-PL"/>
              </w:rPr>
              <w:t xml:space="preserve">tości elektroujemności, szereguje podane </w:t>
            </w:r>
            <w:r>
              <w:rPr>
                <w:rFonts w:ascii="Times New Roman" w:hAnsi="Times New Roman" w:cs="Times New Roman"/>
                <w:spacing w:val="2"/>
                <w:kern w:val="3"/>
                <w:sz w:val="24"/>
                <w:szCs w:val="24"/>
                <w:lang w:val="pl-PL"/>
              </w:rPr>
              <w:t xml:space="preserve">związki według wzrastającej (malejącej) </w:t>
            </w:r>
            <w:r>
              <w:rPr>
                <w:rFonts w:ascii="Times New Roman" w:hAnsi="Times New Roman" w:cs="Times New Roman"/>
                <w:spacing w:val="2"/>
                <w:kern w:val="3"/>
                <w:sz w:val="24"/>
                <w:szCs w:val="24"/>
                <w:lang w:val="pl-PL"/>
              </w:rPr>
              <w:lastRenderedPageBreak/>
              <w:t>polarności</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6"/>
              </w:numPr>
              <w:spacing w:after="0" w:line="240" w:lineRule="auto"/>
            </w:pPr>
            <w:r>
              <w:rPr>
                <w:rFonts w:ascii="Times New Roman" w:hAnsi="Times New Roman" w:cs="Times New Roman"/>
                <w:sz w:val="24"/>
                <w:szCs w:val="24"/>
              </w:rPr>
              <w:lastRenderedPageBreak/>
              <w:t>korzystając z definicji pierwszej, drugiej i trzeciej energii jonizacji atomów oraz odpowiednich równań przyporządkowuje wartości energii jonizacji do tych równań</w:t>
            </w:r>
          </w:p>
          <w:p w:rsidR="00DE2B43" w:rsidRDefault="00DD48B4">
            <w:pPr>
              <w:pStyle w:val="Standard"/>
              <w:numPr>
                <w:ilvl w:val="0"/>
                <w:numId w:val="16"/>
              </w:numPr>
              <w:spacing w:after="0" w:line="240" w:lineRule="auto"/>
            </w:pPr>
            <w:r>
              <w:rPr>
                <w:rFonts w:ascii="Times New Roman" w:hAnsi="Times New Roman" w:cs="Times New Roman"/>
                <w:sz w:val="24"/>
                <w:szCs w:val="24"/>
              </w:rPr>
              <w:t>k</w:t>
            </w:r>
            <w:r>
              <w:rPr>
                <w:rFonts w:ascii="Times New Roman" w:hAnsi="Times New Roman" w:cs="Times New Roman"/>
                <w:sz w:val="24"/>
                <w:szCs w:val="24"/>
              </w:rPr>
              <w:t xml:space="preserve">orzystając z dostępnych źródeł informacji (np. tekstu o tematyce chemicznej) lub </w:t>
            </w:r>
            <w:r>
              <w:rPr>
                <w:rFonts w:ascii="Times New Roman" w:hAnsi="Times New Roman" w:cs="Times New Roman"/>
                <w:sz w:val="24"/>
                <w:szCs w:val="24"/>
              </w:rPr>
              <w:lastRenderedPageBreak/>
              <w:t>z informacji na temat wartości temperatury topnienia / wrzenia substancji, przewiduje, jaki rodzaj wiązania chemicznego występuje między atomami pierwiastków w związku</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6"/>
              </w:numPr>
              <w:spacing w:after="0" w:line="240" w:lineRule="auto"/>
            </w:pPr>
            <w:r>
              <w:rPr>
                <w:rFonts w:ascii="Times New Roman" w:hAnsi="Times New Roman" w:cs="Times New Roman"/>
                <w:sz w:val="24"/>
                <w:szCs w:val="24"/>
              </w:rPr>
              <w:lastRenderedPageBreak/>
              <w:t xml:space="preserve">analizuje wykres przedstawiający wartość pierwszej energii jonizacji atomów pierwiastków drugiego i trzeciego okresu w funkcji liczby atomowej pierwiastka i na tej podstawie wskazuje anomalie w wartościach energii jonizacji oraz proponuje wyjaśnienie tych </w:t>
            </w:r>
            <w:r>
              <w:rPr>
                <w:rFonts w:ascii="Times New Roman" w:hAnsi="Times New Roman" w:cs="Times New Roman"/>
                <w:sz w:val="24"/>
                <w:szCs w:val="24"/>
              </w:rPr>
              <w:t xml:space="preserve">anomalii, odwołując się do </w:t>
            </w:r>
            <w:r>
              <w:rPr>
                <w:rFonts w:ascii="Times New Roman" w:hAnsi="Times New Roman" w:cs="Times New Roman"/>
                <w:sz w:val="24"/>
                <w:szCs w:val="24"/>
              </w:rPr>
              <w:lastRenderedPageBreak/>
              <w:t>wiedzy na temat budowy atomów oraz struktury elektronowej atomów</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3"/>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podaje przykłady związków jonowych i wymienia ich cechy charakterystyczne</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wskazuje spośród podanych związków te, w których występuje wiązanie jonowe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tłumaczy, dlac</w:t>
            </w:r>
            <w:r>
              <w:rPr>
                <w:rFonts w:ascii="Times New Roman" w:hAnsi="Times New Roman" w:cs="Times New Roman"/>
                <w:sz w:val="24"/>
                <w:szCs w:val="24"/>
                <w:lang w:val="pl-PL"/>
              </w:rPr>
              <w:t>zego atomy metali mają tendencję do oddawania, a atomy niemetali do przyłączania elektronów</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opisuje budowę elektronową kationów i anionów</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modeluje strukturę związków jonowych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wyjaśnia zachowanie substancji jonowych podczas ich rozpuszczania w wodzie, a </w:t>
            </w:r>
            <w:r>
              <w:rPr>
                <w:rFonts w:ascii="Times New Roman" w:hAnsi="Times New Roman" w:cs="Times New Roman"/>
                <w:sz w:val="24"/>
                <w:szCs w:val="24"/>
                <w:lang w:val="pl-PL"/>
              </w:rPr>
              <w:t xml:space="preserve">także </w:t>
            </w:r>
            <w:r>
              <w:rPr>
                <w:rFonts w:ascii="Times New Roman" w:hAnsi="Times New Roman" w:cs="Times New Roman"/>
                <w:sz w:val="24"/>
                <w:szCs w:val="24"/>
                <w:lang w:val="pl-PL"/>
              </w:rPr>
              <w:lastRenderedPageBreak/>
              <w:t>dysocjacji termicznej</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opisuje mechanizm przewodzenia prądu przez roztwory substancji jonowych</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rysuje mechanizm powstawania wiązania jonowego w tlenkach, chlorkach i wodorkach metali 1. grupy układu okresowego, nazywa powstałe jony</w:t>
            </w:r>
          </w:p>
          <w:p w:rsidR="00DE2B43" w:rsidRDefault="00DD48B4">
            <w:pPr>
              <w:pStyle w:val="Standard"/>
              <w:numPr>
                <w:ilvl w:val="0"/>
                <w:numId w:val="18"/>
              </w:numPr>
              <w:spacing w:after="0" w:line="240" w:lineRule="auto"/>
            </w:pPr>
            <w:r>
              <w:rPr>
                <w:rFonts w:ascii="Times New Roman" w:eastAsia="Times New Roman" w:hAnsi="Times New Roman" w:cs="Times New Roman"/>
                <w:sz w:val="24"/>
                <w:szCs w:val="24"/>
              </w:rPr>
              <w:t xml:space="preserve">rysuje mechanizm </w:t>
            </w:r>
            <w:r>
              <w:rPr>
                <w:rFonts w:ascii="Times New Roman" w:eastAsia="Times New Roman" w:hAnsi="Times New Roman" w:cs="Times New Roman"/>
                <w:sz w:val="24"/>
                <w:szCs w:val="24"/>
              </w:rPr>
              <w:t>powstawania wiązania jonowego w związku zbudowanym z jonów prostych, mając do dyspozycji wzór sumaryczny związku</w:t>
            </w:r>
          </w:p>
          <w:p w:rsidR="00DE2B43" w:rsidRDefault="00DD48B4">
            <w:pPr>
              <w:pStyle w:val="Standard"/>
              <w:numPr>
                <w:ilvl w:val="0"/>
                <w:numId w:val="18"/>
              </w:numPr>
              <w:spacing w:after="0" w:line="240" w:lineRule="auto"/>
            </w:pPr>
            <w:r>
              <w:rPr>
                <w:rFonts w:ascii="Times New Roman" w:eastAsia="Times New Roman" w:hAnsi="Times New Roman" w:cs="Times New Roman"/>
                <w:sz w:val="24"/>
                <w:szCs w:val="24"/>
              </w:rPr>
              <w:t xml:space="preserve">szereguje tlenki </w:t>
            </w:r>
            <w:r>
              <w:rPr>
                <w:rFonts w:ascii="Times New Roman" w:eastAsia="Times New Roman" w:hAnsi="Times New Roman" w:cs="Times New Roman"/>
                <w:sz w:val="24"/>
                <w:szCs w:val="24"/>
              </w:rPr>
              <w:lastRenderedPageBreak/>
              <w:t>pierwiastków pierwszej / drugiej grupy i drugiego / trzeciego okresu wymienione w informacji wprowadzającej według rosnącego /</w:t>
            </w:r>
            <w:r>
              <w:rPr>
                <w:rFonts w:ascii="Times New Roman" w:eastAsia="Times New Roman" w:hAnsi="Times New Roman" w:cs="Times New Roman"/>
                <w:sz w:val="24"/>
                <w:szCs w:val="24"/>
              </w:rPr>
              <w:t xml:space="preserve"> malejącego charakteru wiązania jonowego, mając do dyspozycji układ okresowy</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eastAsia="Times New Roman" w:hAnsi="Times New Roman" w:cs="Times New Roman"/>
                <w:sz w:val="24"/>
                <w:szCs w:val="24"/>
              </w:rPr>
              <w:lastRenderedPageBreak/>
              <w:t>określa, na podstawie porównania wartości temperatury topnienia różnych związków chemicznych, jak zmienia się charakter wiązania jonowego w szeregu tych związków</w:t>
            </w:r>
          </w:p>
          <w:p w:rsidR="00DE2B43" w:rsidRDefault="00DE2B43">
            <w:pPr>
              <w:pStyle w:val="Standard"/>
              <w:spacing w:after="0" w:line="240" w:lineRule="auto"/>
              <w:ind w:left="181"/>
              <w:rPr>
                <w:rFonts w:ascii="Times New Roman" w:eastAsia="Times New Roman" w:hAnsi="Times New Roman" w:cs="Times New Roman"/>
                <w:sz w:val="24"/>
                <w:szCs w:val="24"/>
              </w:rPr>
            </w:pPr>
          </w:p>
          <w:p w:rsidR="00DE2B43" w:rsidRDefault="00DE2B43">
            <w:pPr>
              <w:pStyle w:val="Standard"/>
              <w:spacing w:after="0" w:line="240" w:lineRule="auto"/>
              <w:ind w:left="181" w:hanging="181"/>
              <w:rPr>
                <w:rFonts w:ascii="Times New Roman" w:eastAsia="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t xml:space="preserve">analizuje wzór </w:t>
            </w:r>
            <w:r>
              <w:rPr>
                <w:rFonts w:ascii="Times New Roman" w:hAnsi="Times New Roman" w:cs="Times New Roman"/>
                <w:sz w:val="24"/>
                <w:szCs w:val="24"/>
              </w:rPr>
              <w:t>na energię sieci krystalicznej kryształu jonowego i na tej podstawie określa, jak zmienia się energia sieci krystalicznej, gdy:</w:t>
            </w:r>
          </w:p>
          <w:p w:rsidR="00DE2B43" w:rsidRDefault="00DD48B4">
            <w:pPr>
              <w:pStyle w:val="Standard"/>
              <w:spacing w:after="0" w:line="240" w:lineRule="auto"/>
              <w:ind w:left="362" w:hanging="181"/>
            </w:pPr>
            <w:r>
              <w:rPr>
                <w:rFonts w:ascii="Times New Roman" w:hAnsi="Times New Roman" w:cs="Times New Roman"/>
                <w:sz w:val="24"/>
                <w:szCs w:val="24"/>
              </w:rPr>
              <w:t>– rośnie promień kationu / anionu</w:t>
            </w:r>
          </w:p>
          <w:p w:rsidR="00DE2B43" w:rsidRDefault="00DD48B4">
            <w:pPr>
              <w:pStyle w:val="Tekstpodstawowy2"/>
              <w:ind w:left="362" w:hanging="181"/>
            </w:pPr>
            <w:r>
              <w:rPr>
                <w:rFonts w:ascii="Times New Roman" w:hAnsi="Times New Roman"/>
                <w:sz w:val="24"/>
                <w:szCs w:val="24"/>
              </w:rPr>
              <w:t>– rośnie ładunek kationu / anionu (obu jonów)</w:t>
            </w:r>
          </w:p>
          <w:p w:rsidR="00DE2B43" w:rsidRDefault="00DD48B4">
            <w:pPr>
              <w:pStyle w:val="Tekstpodstawowy2"/>
              <w:numPr>
                <w:ilvl w:val="0"/>
                <w:numId w:val="18"/>
              </w:numPr>
            </w:pPr>
            <w:r>
              <w:rPr>
                <w:rFonts w:ascii="Times New Roman" w:hAnsi="Times New Roman"/>
                <w:sz w:val="24"/>
                <w:szCs w:val="24"/>
              </w:rPr>
              <w:t xml:space="preserve">weryfikuje postawione hipotezy, porównując </w:t>
            </w:r>
            <w:r>
              <w:rPr>
                <w:rFonts w:ascii="Times New Roman" w:hAnsi="Times New Roman"/>
                <w:sz w:val="24"/>
                <w:szCs w:val="24"/>
              </w:rPr>
              <w:t xml:space="preserve">wartości energii sieci krystalicznej zebrane w tablicach chemicznych lub </w:t>
            </w:r>
            <w:r>
              <w:rPr>
                <w:rFonts w:ascii="Times New Roman" w:hAnsi="Times New Roman"/>
                <w:sz w:val="24"/>
                <w:szCs w:val="24"/>
              </w:rPr>
              <w:lastRenderedPageBreak/>
              <w:t>w kartach pracy</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4"/>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lastRenderedPageBreak/>
              <w:t>opisuje budowę cząsteczki chlorowodoru i tłumaczy, dlaczego jest ona dipolem</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wymienia przykłady związków chemicznych, których cząsteczki są zbudowane z atomów </w:t>
            </w:r>
            <w:r>
              <w:rPr>
                <w:rFonts w:ascii="Times New Roman" w:hAnsi="Times New Roman" w:cs="Times New Roman"/>
                <w:spacing w:val="-2"/>
                <w:kern w:val="3"/>
                <w:sz w:val="24"/>
                <w:szCs w:val="24"/>
                <w:lang w:val="pl-PL"/>
              </w:rPr>
              <w:t>połączonych wiązaniami kowalencyjnymi spolaryzowanymi</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modeluje cząsteczkę metanu</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5"/>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rysuje na podstawie wzoru sumarycznego elektronowy wzór kreskowy cząsteczki, zaznaczając wolne pary elektronowe</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przedstawia za pomocą wzo</w:t>
            </w:r>
            <w:r>
              <w:rPr>
                <w:rFonts w:ascii="Times New Roman" w:hAnsi="Times New Roman" w:cs="Times New Roman"/>
                <w:spacing w:val="-5"/>
                <w:kern w:val="3"/>
                <w:sz w:val="24"/>
                <w:szCs w:val="24"/>
                <w:lang w:val="pl-PL"/>
              </w:rPr>
              <w:t>rów elektronowych sposób tworzenia</w:t>
            </w:r>
            <w:r>
              <w:rPr>
                <w:rFonts w:ascii="Times New Roman" w:hAnsi="Times New Roman" w:cs="Times New Roman"/>
                <w:sz w:val="24"/>
                <w:szCs w:val="24"/>
                <w:lang w:val="pl-PL"/>
              </w:rPr>
              <w:t xml:space="preserve"> wie</w:t>
            </w:r>
            <w:r>
              <w:rPr>
                <w:rFonts w:ascii="Times New Roman" w:hAnsi="Times New Roman" w:cs="Times New Roman"/>
                <w:sz w:val="24"/>
                <w:szCs w:val="24"/>
                <w:lang w:val="pl-PL"/>
              </w:rPr>
              <w:t>lokrotnego wiązania</w:t>
            </w:r>
            <w:r>
              <w:rPr>
                <w:rFonts w:ascii="Times New Roman" w:hAnsi="Times New Roman" w:cs="Times New Roman"/>
                <w:spacing w:val="-5"/>
                <w:kern w:val="3"/>
                <w:sz w:val="24"/>
                <w:szCs w:val="24"/>
                <w:lang w:val="pl-PL"/>
              </w:rPr>
              <w:t xml:space="preserve"> kowalencyjnego (atomowego)</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porównuje właściwości związ</w:t>
            </w:r>
            <w:r>
              <w:rPr>
                <w:rFonts w:ascii="Times New Roman" w:hAnsi="Times New Roman" w:cs="Times New Roman"/>
                <w:spacing w:val="-5"/>
                <w:kern w:val="3"/>
                <w:sz w:val="24"/>
                <w:szCs w:val="24"/>
                <w:lang w:val="pl-PL"/>
              </w:rPr>
              <w:t>ków jonowych i kowalencyjnych</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na podstawie sumarycznej liczby elektronów walencyjnych przewiduje, czy dany związek jest, czy nie jest rodnikiem</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pacing w:val="-2"/>
                <w:kern w:val="3"/>
                <w:sz w:val="24"/>
                <w:szCs w:val="24"/>
                <w:lang w:val="pl-PL"/>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tłumaczy sposób powstawania</w:t>
            </w:r>
            <w:r>
              <w:rPr>
                <w:rFonts w:ascii="Times New Roman" w:hAnsi="Times New Roman" w:cs="Times New Roman"/>
                <w:spacing w:val="2"/>
                <w:kern w:val="3"/>
                <w:sz w:val="24"/>
                <w:szCs w:val="24"/>
                <w:lang w:val="pl-PL"/>
              </w:rPr>
              <w:t xml:space="preserve"> wiązania koordynacyjnego, wskazuje donor i akceptor pary elektronowej, mając do dyspozycji wzory elektronowe kreskowe cząsteczek np. NH</w:t>
            </w:r>
            <w:r>
              <w:rPr>
                <w:rFonts w:ascii="Times New Roman" w:hAnsi="Times New Roman" w:cs="Times New Roman"/>
                <w:spacing w:val="2"/>
                <w:kern w:val="3"/>
                <w:sz w:val="24"/>
                <w:szCs w:val="24"/>
                <w:vertAlign w:val="subscript"/>
                <w:lang w:val="pl-PL"/>
              </w:rPr>
              <w:t>3</w:t>
            </w:r>
            <w:r>
              <w:rPr>
                <w:rFonts w:ascii="Times New Roman" w:hAnsi="Times New Roman" w:cs="Times New Roman"/>
                <w:spacing w:val="2"/>
                <w:kern w:val="3"/>
                <w:sz w:val="24"/>
                <w:szCs w:val="24"/>
                <w:lang w:val="pl-PL"/>
              </w:rPr>
              <w:t xml:space="preserve"> i BF</w:t>
            </w:r>
            <w:r>
              <w:rPr>
                <w:rFonts w:ascii="Times New Roman" w:hAnsi="Times New Roman" w:cs="Times New Roman"/>
                <w:spacing w:val="2"/>
                <w:kern w:val="3"/>
                <w:sz w:val="24"/>
                <w:szCs w:val="24"/>
                <w:vertAlign w:val="subscript"/>
                <w:lang w:val="pl-PL"/>
              </w:rPr>
              <w:t>3</w:t>
            </w:r>
            <w:r>
              <w:rPr>
                <w:rFonts w:ascii="Times New Roman" w:hAnsi="Times New Roman" w:cs="Times New Roman"/>
                <w:spacing w:val="2"/>
                <w:kern w:val="3"/>
                <w:sz w:val="24"/>
                <w:szCs w:val="24"/>
                <w:lang w:val="pl-PL"/>
              </w:rPr>
              <w:t xml:space="preserve"> oraz adduktu H</w:t>
            </w:r>
            <w:r>
              <w:rPr>
                <w:rFonts w:ascii="Times New Roman" w:hAnsi="Times New Roman" w:cs="Times New Roman"/>
                <w:spacing w:val="2"/>
                <w:kern w:val="3"/>
                <w:sz w:val="24"/>
                <w:szCs w:val="24"/>
                <w:vertAlign w:val="subscript"/>
                <w:lang w:val="pl-PL"/>
              </w:rPr>
              <w:t>3</w:t>
            </w:r>
            <w:r>
              <w:rPr>
                <w:rFonts w:ascii="Times New Roman" w:hAnsi="Times New Roman" w:cs="Times New Roman"/>
                <w:spacing w:val="2"/>
                <w:kern w:val="3"/>
                <w:sz w:val="24"/>
                <w:szCs w:val="24"/>
                <w:lang w:val="pl-PL"/>
              </w:rPr>
              <w:t>N→BF</w:t>
            </w:r>
            <w:r>
              <w:rPr>
                <w:rFonts w:ascii="Times New Roman" w:hAnsi="Times New Roman" w:cs="Times New Roman"/>
                <w:spacing w:val="2"/>
                <w:kern w:val="3"/>
                <w:sz w:val="24"/>
                <w:szCs w:val="24"/>
                <w:vertAlign w:val="subscript"/>
                <w:lang w:val="pl-PL"/>
              </w:rPr>
              <w:t>3</w:t>
            </w:r>
          </w:p>
          <w:p w:rsidR="00DE2B43" w:rsidRDefault="00DE2B43">
            <w:pPr>
              <w:pStyle w:val="Standard"/>
              <w:spacing w:after="0" w:line="240" w:lineRule="auto"/>
              <w:ind w:left="181" w:hanging="181"/>
              <w:rPr>
                <w:rFonts w:ascii="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tłumaczy sposób powstawania</w:t>
            </w:r>
            <w:r>
              <w:rPr>
                <w:rFonts w:ascii="Times New Roman" w:hAnsi="Times New Roman" w:cs="Times New Roman"/>
                <w:kern w:val="3"/>
                <w:sz w:val="24"/>
                <w:szCs w:val="24"/>
                <w:lang w:val="pl-PL"/>
              </w:rPr>
              <w:t xml:space="preserve"> wiązania koordynacyjnego w cząsteczce CO, wskazuje donor i akc</w:t>
            </w:r>
            <w:r>
              <w:rPr>
                <w:rFonts w:ascii="Times New Roman" w:hAnsi="Times New Roman" w:cs="Times New Roman"/>
                <w:kern w:val="3"/>
                <w:sz w:val="24"/>
                <w:szCs w:val="24"/>
                <w:lang w:val="pl-PL"/>
              </w:rPr>
              <w:t>eptor pary elektronowej</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kern w:val="3"/>
                <w:sz w:val="24"/>
                <w:szCs w:val="24"/>
                <w:lang w:val="pl-PL"/>
              </w:rPr>
              <w:t>rysuje kreskowy wzór elektronowy cząsteczki CO</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objaśnia pojęcia: ligand i liczba koordynacyjna</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kwasy i zasady według Lewisa</w:t>
            </w:r>
          </w:p>
          <w:p w:rsidR="00DE2B43" w:rsidRDefault="00DD48B4">
            <w:pPr>
              <w:pStyle w:val="Standard"/>
              <w:numPr>
                <w:ilvl w:val="0"/>
                <w:numId w:val="18"/>
              </w:numPr>
              <w:spacing w:after="0" w:line="240" w:lineRule="auto"/>
            </w:pPr>
            <w:r>
              <w:rPr>
                <w:rFonts w:ascii="Times New Roman" w:hAnsi="Times New Roman" w:cs="Times New Roman"/>
                <w:spacing w:val="-2"/>
                <w:kern w:val="3"/>
                <w:sz w:val="24"/>
                <w:szCs w:val="24"/>
              </w:rPr>
              <w:t>tłumaczy sposób powstawania</w:t>
            </w:r>
            <w:r>
              <w:rPr>
                <w:rFonts w:ascii="Times New Roman" w:hAnsi="Times New Roman" w:cs="Times New Roman"/>
                <w:kern w:val="3"/>
                <w:sz w:val="24"/>
                <w:szCs w:val="24"/>
              </w:rPr>
              <w:t xml:space="preserve"> wiązania koordynacyjnego w cząsteczkach SO</w:t>
            </w:r>
            <w:r>
              <w:rPr>
                <w:rFonts w:ascii="Times New Roman" w:hAnsi="Times New Roman" w:cs="Times New Roman"/>
                <w:kern w:val="3"/>
                <w:sz w:val="24"/>
                <w:szCs w:val="24"/>
                <w:vertAlign w:val="subscript"/>
              </w:rPr>
              <w:t>2</w:t>
            </w:r>
            <w:r>
              <w:rPr>
                <w:rFonts w:ascii="Times New Roman" w:hAnsi="Times New Roman" w:cs="Times New Roman"/>
                <w:kern w:val="3"/>
                <w:sz w:val="24"/>
                <w:szCs w:val="24"/>
              </w:rPr>
              <w:t>, SO</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 xml:space="preserve"> i jonach: H</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O</w:t>
            </w:r>
            <w:r>
              <w:rPr>
                <w:rFonts w:ascii="Times New Roman" w:hAnsi="Times New Roman" w:cs="Times New Roman"/>
                <w:kern w:val="3"/>
                <w:sz w:val="24"/>
                <w:szCs w:val="24"/>
                <w:vertAlign w:val="superscript"/>
              </w:rPr>
              <w:t>+</w:t>
            </w:r>
            <w:r>
              <w:rPr>
                <w:rFonts w:ascii="Times New Roman" w:hAnsi="Times New Roman" w:cs="Times New Roman"/>
                <w:kern w:val="3"/>
                <w:sz w:val="24"/>
                <w:szCs w:val="24"/>
              </w:rPr>
              <w:t>, NH</w:t>
            </w:r>
            <w:r>
              <w:rPr>
                <w:rFonts w:ascii="Times New Roman" w:hAnsi="Times New Roman" w:cs="Times New Roman"/>
                <w:kern w:val="3"/>
                <w:sz w:val="24"/>
                <w:szCs w:val="24"/>
                <w:vertAlign w:val="subscript"/>
              </w:rPr>
              <w:t>4</w:t>
            </w:r>
            <w:r>
              <w:rPr>
                <w:rFonts w:ascii="Times New Roman" w:hAnsi="Times New Roman" w:cs="Times New Roman"/>
                <w:kern w:val="3"/>
                <w:sz w:val="24"/>
                <w:szCs w:val="24"/>
                <w:vertAlign w:val="superscript"/>
              </w:rPr>
              <w:t>+</w:t>
            </w:r>
            <w:r>
              <w:rPr>
                <w:rFonts w:ascii="Times New Roman" w:hAnsi="Times New Roman" w:cs="Times New Roman"/>
                <w:kern w:val="3"/>
                <w:sz w:val="24"/>
                <w:szCs w:val="24"/>
              </w:rPr>
              <w:t>, wskazuje donor i akceptor pary elektronowej</w:t>
            </w:r>
          </w:p>
          <w:p w:rsidR="00DE2B43" w:rsidRDefault="00DD48B4">
            <w:pPr>
              <w:pStyle w:val="Standard"/>
              <w:numPr>
                <w:ilvl w:val="0"/>
                <w:numId w:val="18"/>
              </w:numPr>
              <w:spacing w:after="0" w:line="240" w:lineRule="auto"/>
            </w:pPr>
            <w:r>
              <w:rPr>
                <w:rFonts w:ascii="Times New Roman" w:hAnsi="Times New Roman" w:cs="Times New Roman"/>
                <w:spacing w:val="-2"/>
                <w:kern w:val="3"/>
                <w:sz w:val="24"/>
                <w:szCs w:val="24"/>
              </w:rPr>
              <w:t xml:space="preserve">rysuje kreskowy </w:t>
            </w:r>
            <w:r>
              <w:rPr>
                <w:rFonts w:ascii="Times New Roman" w:hAnsi="Times New Roman" w:cs="Times New Roman"/>
                <w:spacing w:val="-2"/>
                <w:kern w:val="3"/>
                <w:sz w:val="24"/>
                <w:szCs w:val="24"/>
              </w:rPr>
              <w:lastRenderedPageBreak/>
              <w:t xml:space="preserve">wzór elektronowy cząsteczek </w:t>
            </w:r>
            <w:r>
              <w:rPr>
                <w:rFonts w:ascii="Times New Roman" w:hAnsi="Times New Roman" w:cs="Times New Roman"/>
                <w:kern w:val="3"/>
                <w:sz w:val="24"/>
                <w:szCs w:val="24"/>
              </w:rPr>
              <w:t>SO</w:t>
            </w:r>
            <w:r>
              <w:rPr>
                <w:rFonts w:ascii="Times New Roman" w:hAnsi="Times New Roman" w:cs="Times New Roman"/>
                <w:kern w:val="3"/>
                <w:sz w:val="24"/>
                <w:szCs w:val="24"/>
                <w:vertAlign w:val="subscript"/>
              </w:rPr>
              <w:t>2</w:t>
            </w:r>
            <w:r>
              <w:rPr>
                <w:rFonts w:ascii="Times New Roman" w:hAnsi="Times New Roman" w:cs="Times New Roman"/>
                <w:kern w:val="3"/>
                <w:sz w:val="24"/>
                <w:szCs w:val="24"/>
              </w:rPr>
              <w:t>, SO</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 xml:space="preserve"> i </w:t>
            </w:r>
            <w:r>
              <w:rPr>
                <w:rFonts w:ascii="Times New Roman" w:hAnsi="Times New Roman" w:cs="Times New Roman"/>
                <w:spacing w:val="-2"/>
                <w:kern w:val="3"/>
                <w:sz w:val="24"/>
                <w:szCs w:val="24"/>
              </w:rPr>
              <w:t>jonów</w:t>
            </w:r>
            <w:r>
              <w:rPr>
                <w:rFonts w:ascii="Times New Roman" w:hAnsi="Times New Roman" w:cs="Times New Roman"/>
                <w:kern w:val="3"/>
                <w:sz w:val="24"/>
                <w:szCs w:val="24"/>
              </w:rPr>
              <w:t>: H</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O</w:t>
            </w:r>
            <w:r>
              <w:rPr>
                <w:rFonts w:ascii="Times New Roman" w:hAnsi="Times New Roman" w:cs="Times New Roman"/>
                <w:kern w:val="3"/>
                <w:sz w:val="24"/>
                <w:szCs w:val="24"/>
                <w:vertAlign w:val="superscript"/>
              </w:rPr>
              <w:t>+</w:t>
            </w:r>
            <w:r>
              <w:rPr>
                <w:rFonts w:ascii="Times New Roman" w:hAnsi="Times New Roman" w:cs="Times New Roman"/>
                <w:kern w:val="3"/>
                <w:sz w:val="24"/>
                <w:szCs w:val="24"/>
              </w:rPr>
              <w:t>, NH</w:t>
            </w:r>
            <w:r>
              <w:rPr>
                <w:rFonts w:ascii="Times New Roman" w:hAnsi="Times New Roman" w:cs="Times New Roman"/>
                <w:kern w:val="3"/>
                <w:sz w:val="24"/>
                <w:szCs w:val="24"/>
                <w:vertAlign w:val="subscript"/>
              </w:rPr>
              <w:t>4</w:t>
            </w:r>
            <w:r>
              <w:rPr>
                <w:rFonts w:ascii="Times New Roman" w:hAnsi="Times New Roman" w:cs="Times New Roman"/>
                <w:kern w:val="3"/>
                <w:sz w:val="24"/>
                <w:szCs w:val="24"/>
                <w:vertAlign w:val="superscript"/>
              </w:rPr>
              <w:t>+</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podaje wartości liczb koordynacyjnych</w:t>
            </w:r>
            <w:r>
              <w:rPr>
                <w:rFonts w:ascii="Times New Roman" w:hAnsi="Times New Roman" w:cs="Times New Roman"/>
                <w:spacing w:val="-5"/>
                <w:kern w:val="3"/>
                <w:sz w:val="24"/>
                <w:szCs w:val="24"/>
                <w:lang w:val="pl-PL"/>
              </w:rPr>
              <w:t xml:space="preserve"> charakterystycznych</w:t>
            </w:r>
            <w:r>
              <w:rPr>
                <w:rFonts w:ascii="Times New Roman" w:hAnsi="Times New Roman" w:cs="Times New Roman"/>
                <w:sz w:val="24"/>
                <w:szCs w:val="24"/>
                <w:lang w:val="pl-PL"/>
              </w:rPr>
              <w:t xml:space="preserve"> </w:t>
            </w:r>
            <w:r>
              <w:rPr>
                <w:rFonts w:ascii="Times New Roman" w:hAnsi="Times New Roman" w:cs="Times New Roman"/>
                <w:spacing w:val="-2"/>
                <w:kern w:val="3"/>
                <w:sz w:val="24"/>
                <w:szCs w:val="24"/>
                <w:lang w:val="pl-PL"/>
              </w:rPr>
              <w:t>dla związków koordynacyjnych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typowe ligandy</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przedstawia zasady zapisywania wzorów oraz podstawy nomenklatury związków koordynacyjnych</w:t>
            </w:r>
          </w:p>
          <w:p w:rsidR="00DE2B43" w:rsidRDefault="00DD48B4">
            <w:pPr>
              <w:pStyle w:val="Standard"/>
              <w:numPr>
                <w:ilvl w:val="0"/>
                <w:numId w:val="18"/>
              </w:numPr>
              <w:spacing w:after="0" w:line="240" w:lineRule="auto"/>
            </w:pPr>
            <w:r>
              <w:rPr>
                <w:rFonts w:ascii="Times New Roman" w:hAnsi="Times New Roman" w:cs="Times New Roman"/>
                <w:spacing w:val="-2"/>
                <w:kern w:val="3"/>
                <w:sz w:val="24"/>
                <w:szCs w:val="24"/>
              </w:rPr>
              <w:lastRenderedPageBreak/>
              <w:t>tłumaczy sposób powstawania</w:t>
            </w:r>
            <w:r>
              <w:rPr>
                <w:rFonts w:ascii="Times New Roman" w:hAnsi="Times New Roman" w:cs="Times New Roman"/>
                <w:kern w:val="3"/>
                <w:sz w:val="24"/>
                <w:szCs w:val="24"/>
              </w:rPr>
              <w:t xml:space="preserve"> wiązania koordynacyjnego oraz </w:t>
            </w:r>
            <w:r>
              <w:rPr>
                <w:rFonts w:ascii="Times New Roman" w:hAnsi="Times New Roman" w:cs="Times New Roman"/>
                <w:spacing w:val="-2"/>
                <w:kern w:val="3"/>
                <w:sz w:val="24"/>
                <w:szCs w:val="24"/>
              </w:rPr>
              <w:t>rysuje kreskowy wzór elektronowy c</w:t>
            </w:r>
            <w:r>
              <w:rPr>
                <w:rFonts w:ascii="Times New Roman" w:hAnsi="Times New Roman" w:cs="Times New Roman"/>
                <w:spacing w:val="-2"/>
                <w:kern w:val="3"/>
                <w:sz w:val="24"/>
                <w:szCs w:val="24"/>
              </w:rPr>
              <w:t>ząsteczek:</w:t>
            </w:r>
            <w:r>
              <w:rPr>
                <w:rFonts w:ascii="Times New Roman" w:hAnsi="Times New Roman" w:cs="Times New Roman"/>
                <w:kern w:val="3"/>
                <w:sz w:val="24"/>
                <w:szCs w:val="24"/>
              </w:rPr>
              <w:t xml:space="preserve"> HClO</w:t>
            </w:r>
            <w:r>
              <w:rPr>
                <w:rFonts w:ascii="Times New Roman" w:hAnsi="Times New Roman" w:cs="Times New Roman"/>
                <w:kern w:val="3"/>
                <w:sz w:val="24"/>
                <w:szCs w:val="24"/>
                <w:vertAlign w:val="subscript"/>
              </w:rPr>
              <w:t>4</w:t>
            </w:r>
            <w:r>
              <w:rPr>
                <w:rFonts w:ascii="Times New Roman" w:hAnsi="Times New Roman" w:cs="Times New Roman"/>
                <w:kern w:val="3"/>
                <w:sz w:val="24"/>
                <w:szCs w:val="24"/>
              </w:rPr>
              <w:t>, HClO</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 HClO</w:t>
            </w:r>
            <w:r>
              <w:rPr>
                <w:rFonts w:ascii="Times New Roman" w:hAnsi="Times New Roman" w:cs="Times New Roman"/>
                <w:kern w:val="3"/>
                <w:sz w:val="24"/>
                <w:szCs w:val="24"/>
                <w:vertAlign w:val="subscript"/>
              </w:rPr>
              <w:t>2</w:t>
            </w:r>
            <w:r>
              <w:rPr>
                <w:rFonts w:ascii="Times New Roman" w:hAnsi="Times New Roman" w:cs="Times New Roman"/>
                <w:kern w:val="3"/>
                <w:sz w:val="24"/>
                <w:szCs w:val="24"/>
              </w:rPr>
              <w:t>, H</w:t>
            </w:r>
            <w:r>
              <w:rPr>
                <w:rFonts w:ascii="Times New Roman" w:hAnsi="Times New Roman" w:cs="Times New Roman"/>
                <w:kern w:val="3"/>
                <w:sz w:val="24"/>
                <w:szCs w:val="24"/>
                <w:vertAlign w:val="subscript"/>
              </w:rPr>
              <w:t>2</w:t>
            </w:r>
            <w:r>
              <w:rPr>
                <w:rFonts w:ascii="Times New Roman" w:hAnsi="Times New Roman" w:cs="Times New Roman"/>
                <w:kern w:val="3"/>
                <w:sz w:val="24"/>
                <w:szCs w:val="24"/>
              </w:rPr>
              <w:t>SO</w:t>
            </w:r>
            <w:r>
              <w:rPr>
                <w:rFonts w:ascii="Times New Roman" w:hAnsi="Times New Roman" w:cs="Times New Roman"/>
                <w:kern w:val="3"/>
                <w:sz w:val="24"/>
                <w:szCs w:val="24"/>
                <w:vertAlign w:val="subscript"/>
              </w:rPr>
              <w:t>4</w:t>
            </w:r>
            <w:r>
              <w:rPr>
                <w:rFonts w:ascii="Times New Roman" w:hAnsi="Times New Roman" w:cs="Times New Roman"/>
                <w:kern w:val="3"/>
                <w:sz w:val="24"/>
                <w:szCs w:val="24"/>
              </w:rPr>
              <w:t>, H</w:t>
            </w:r>
            <w:r>
              <w:rPr>
                <w:rFonts w:ascii="Times New Roman" w:hAnsi="Times New Roman" w:cs="Times New Roman"/>
                <w:kern w:val="3"/>
                <w:sz w:val="24"/>
                <w:szCs w:val="24"/>
                <w:vertAlign w:val="subscript"/>
              </w:rPr>
              <w:t>2</w:t>
            </w:r>
            <w:r>
              <w:rPr>
                <w:rFonts w:ascii="Times New Roman" w:hAnsi="Times New Roman" w:cs="Times New Roman"/>
                <w:kern w:val="3"/>
                <w:sz w:val="24"/>
                <w:szCs w:val="24"/>
              </w:rPr>
              <w:t>SO</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 HNO</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 H</w:t>
            </w:r>
            <w:r>
              <w:rPr>
                <w:rFonts w:ascii="Times New Roman" w:hAnsi="Times New Roman" w:cs="Times New Roman"/>
                <w:kern w:val="3"/>
                <w:sz w:val="24"/>
                <w:szCs w:val="24"/>
                <w:vertAlign w:val="subscript"/>
              </w:rPr>
              <w:t>3</w:t>
            </w:r>
            <w:r>
              <w:rPr>
                <w:rFonts w:ascii="Times New Roman" w:hAnsi="Times New Roman" w:cs="Times New Roman"/>
                <w:kern w:val="3"/>
                <w:sz w:val="24"/>
                <w:szCs w:val="24"/>
              </w:rPr>
              <w:t>PO</w:t>
            </w:r>
            <w:r>
              <w:rPr>
                <w:rFonts w:ascii="Times New Roman" w:hAnsi="Times New Roman" w:cs="Times New Roman"/>
                <w:kern w:val="3"/>
                <w:sz w:val="24"/>
                <w:szCs w:val="24"/>
                <w:vertAlign w:val="subscript"/>
              </w:rPr>
              <w:t>4</w:t>
            </w:r>
            <w:r>
              <w:rPr>
                <w:rFonts w:ascii="Times New Roman" w:hAnsi="Times New Roman" w:cs="Times New Roman"/>
                <w:kern w:val="3"/>
                <w:sz w:val="24"/>
                <w:szCs w:val="24"/>
              </w:rPr>
              <w:t>, wskazuje donor i akceptor pary elektronowej</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lastRenderedPageBreak/>
              <w:t>rysuje kreskowy wzór elektronowy złożonych cząsteczek, np.: H</w:t>
            </w:r>
            <w:r>
              <w:rPr>
                <w:rFonts w:ascii="Times New Roman" w:hAnsi="Times New Roman" w:cs="Times New Roman"/>
                <w:sz w:val="24"/>
                <w:szCs w:val="24"/>
                <w:vertAlign w:val="subscript"/>
              </w:rPr>
              <w:t>2</w:t>
            </w:r>
            <w:r>
              <w:rPr>
                <w:rFonts w:ascii="Times New Roman" w:hAnsi="Times New Roman" w:cs="Times New Roman"/>
                <w:sz w:val="24"/>
                <w:szCs w:val="24"/>
              </w:rPr>
              <w:t>S</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H</w:t>
            </w:r>
            <w:r>
              <w:rPr>
                <w:rFonts w:ascii="Times New Roman" w:hAnsi="Times New Roman" w:cs="Times New Roman"/>
                <w:sz w:val="24"/>
                <w:szCs w:val="24"/>
                <w:vertAlign w:val="subscript"/>
              </w:rPr>
              <w:t>2</w:t>
            </w:r>
            <w:r>
              <w:rPr>
                <w:rFonts w:ascii="Times New Roman" w:hAnsi="Times New Roman" w:cs="Times New Roman"/>
                <w:sz w:val="24"/>
                <w:szCs w:val="24"/>
              </w:rPr>
              <w:t>S</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8</w:t>
            </w:r>
            <w:r>
              <w:rPr>
                <w:rFonts w:ascii="Times New Roman" w:hAnsi="Times New Roman" w:cs="Times New Roman"/>
                <w:sz w:val="24"/>
                <w:szCs w:val="24"/>
              </w:rPr>
              <w:t xml:space="preserve">, mając informacje na temat budowy cząsteczek, w szczególności liczby wiązań </w:t>
            </w:r>
            <w:r>
              <w:rPr>
                <w:rFonts w:ascii="Times New Roman" w:hAnsi="Times New Roman" w:cs="Times New Roman"/>
                <w:sz w:val="24"/>
                <w:szCs w:val="24"/>
              </w:rPr>
              <w:t>koordynacyjnych lub sposobu połączenia atomów w cząsteczkach</w:t>
            </w:r>
          </w:p>
          <w:p w:rsidR="00DE2B43" w:rsidRDefault="00DD48B4">
            <w:pPr>
              <w:pStyle w:val="Standard"/>
              <w:numPr>
                <w:ilvl w:val="0"/>
                <w:numId w:val="18"/>
              </w:numPr>
              <w:spacing w:after="0" w:line="240" w:lineRule="auto"/>
            </w:pPr>
            <w:r>
              <w:rPr>
                <w:rFonts w:ascii="Times New Roman" w:hAnsi="Times New Roman" w:cs="Times New Roman"/>
                <w:sz w:val="24"/>
                <w:szCs w:val="24"/>
              </w:rPr>
              <w:t xml:space="preserve">analizuje tekst o tematyce chemicznej i na tej </w:t>
            </w:r>
            <w:r>
              <w:rPr>
                <w:rFonts w:ascii="Times New Roman" w:hAnsi="Times New Roman" w:cs="Times New Roman"/>
                <w:sz w:val="24"/>
                <w:szCs w:val="24"/>
              </w:rPr>
              <w:lastRenderedPageBreak/>
              <w:t>podstawie rysuje kreskowy wzór elektronowy jonów kompleksowych, np. Ag(NH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p>
          <w:p w:rsidR="00DE2B43" w:rsidRDefault="00DD48B4">
            <w:pPr>
              <w:pStyle w:val="Standard"/>
              <w:numPr>
                <w:ilvl w:val="0"/>
                <w:numId w:val="18"/>
              </w:numPr>
              <w:spacing w:after="0" w:line="240" w:lineRule="auto"/>
            </w:pPr>
            <w:r>
              <w:rPr>
                <w:rFonts w:ascii="Times New Roman" w:hAnsi="Times New Roman" w:cs="Times New Roman"/>
                <w:sz w:val="24"/>
                <w:szCs w:val="24"/>
              </w:rPr>
              <w:t>opisuje mechanizm zatrucia czadem, mając do dyspozycji wzory hemoglobi</w:t>
            </w:r>
            <w:r>
              <w:rPr>
                <w:rFonts w:ascii="Times New Roman" w:hAnsi="Times New Roman" w:cs="Times New Roman"/>
                <w:sz w:val="24"/>
                <w:szCs w:val="24"/>
              </w:rPr>
              <w:t>ny, schemat przemian lub tekst o tematyce chemicznej</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przyczynę trwałości związków koordynacyjnych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modeluje budowę przestrzenną jonów kompleksowych o liczbach koordynacyjnych: 4 i 6</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objaśnia przyczynę barwności związków koordynacyjnych metali z </w:t>
            </w:r>
            <w:r>
              <w:rPr>
                <w:rFonts w:ascii="Times New Roman" w:hAnsi="Times New Roman" w:cs="Times New Roman"/>
                <w:sz w:val="24"/>
                <w:szCs w:val="24"/>
                <w:lang w:val="pl-PL"/>
              </w:rPr>
              <w:t xml:space="preserve">niezapełnionymi orbitalami </w:t>
            </w:r>
            <w:r>
              <w:rPr>
                <w:rFonts w:ascii="Times New Roman" w:hAnsi="Times New Roman" w:cs="Times New Roman"/>
                <w:i/>
                <w:iCs/>
                <w:sz w:val="24"/>
                <w:szCs w:val="24"/>
                <w:lang w:val="pl-PL"/>
              </w:rPr>
              <w:t>d</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tłumaczy różnice między orbitalem atomowym a orbitalem molekularnym</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wyjaśnia, w jaki sposób, znając </w:t>
            </w:r>
            <w:r>
              <w:rPr>
                <w:rFonts w:ascii="Times New Roman" w:hAnsi="Times New Roman" w:cs="Times New Roman"/>
                <w:spacing w:val="2"/>
                <w:kern w:val="3"/>
                <w:sz w:val="24"/>
                <w:szCs w:val="24"/>
                <w:lang w:val="pl-PL"/>
              </w:rPr>
              <w:t>wzór związku chemicznego, można przewidzieć kształt jego cząsteczki</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opisuje kształt przestrzenny cząsteczek: wody, tlenku </w:t>
            </w:r>
            <w:r>
              <w:rPr>
                <w:rFonts w:ascii="Times New Roman" w:hAnsi="Times New Roman" w:cs="Times New Roman"/>
                <w:spacing w:val="2"/>
                <w:kern w:val="3"/>
                <w:sz w:val="24"/>
                <w:szCs w:val="24"/>
                <w:lang w:val="pl-PL"/>
              </w:rPr>
              <w:t>węgla(IV), fluorku boru, amoniaku i metanu</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moment dipolowy</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warunki, które muszą zostać spełnione, aby cząsteczka była dipolem</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objaśnia, dlaczego kąt między wiązaniami w cząsteczce CH</w:t>
            </w:r>
            <w:r>
              <w:rPr>
                <w:rFonts w:ascii="Times New Roman" w:hAnsi="Times New Roman" w:cs="Times New Roman"/>
                <w:sz w:val="24"/>
                <w:szCs w:val="24"/>
                <w:vertAlign w:val="subscript"/>
                <w:lang w:val="pl-PL"/>
              </w:rPr>
              <w:t>4</w:t>
            </w:r>
            <w:r>
              <w:rPr>
                <w:rFonts w:ascii="Times New Roman" w:hAnsi="Times New Roman" w:cs="Times New Roman"/>
                <w:sz w:val="24"/>
                <w:szCs w:val="24"/>
                <w:lang w:val="pl-PL"/>
              </w:rPr>
              <w:t xml:space="preserve"> wynosi ok. 109°27', a w cząsteczce wody i amoniaku je</w:t>
            </w:r>
            <w:r>
              <w:rPr>
                <w:rFonts w:ascii="Times New Roman" w:hAnsi="Times New Roman" w:cs="Times New Roman"/>
                <w:sz w:val="24"/>
                <w:szCs w:val="24"/>
                <w:lang w:val="pl-PL"/>
              </w:rPr>
              <w:t>st od tej wartości mniejszy</w:t>
            </w:r>
          </w:p>
          <w:p w:rsidR="00DE2B43" w:rsidRDefault="00DE2B43">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lastRenderedPageBreak/>
              <w:t>przewiduje budowę cząsteczki, mając do dyspozycji wartość momentu dipolowego cząsteczki i jej wzór sumaryczny</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t>określa budowę jonów kompleksowych, mając do dyspozycji ich wzory elektronowe</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definiuje pojęcie hybrydyzacji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w:t>
            </w:r>
            <w:r>
              <w:rPr>
                <w:rFonts w:ascii="Times New Roman" w:hAnsi="Times New Roman" w:cs="Times New Roman"/>
                <w:sz w:val="24"/>
                <w:szCs w:val="24"/>
                <w:lang w:val="pl-PL"/>
              </w:rPr>
              <w:t xml:space="preserve"> różnice między wiązaniami </w:t>
            </w:r>
            <w:r>
              <w:rPr>
                <w:rStyle w:val="StyltabelatekstkropkaADSymTimesItalicsymbolZnak"/>
                <w:rFonts w:ascii="Times New Roman" w:hAnsi="Times New Roman" w:cs="Times New Roman"/>
                <w:i/>
                <w:sz w:val="24"/>
                <w:szCs w:val="24"/>
              </w:rPr>
              <w:t xml:space="preserve">σ </w:t>
            </w:r>
            <w:r>
              <w:rPr>
                <w:rFonts w:ascii="Times New Roman" w:hAnsi="Times New Roman" w:cs="Times New Roman"/>
                <w:sz w:val="24"/>
                <w:szCs w:val="24"/>
              </w:rPr>
              <w:t xml:space="preserve">i </w:t>
            </w:r>
            <w:r>
              <w:rPr>
                <w:rStyle w:val="StyltabelatekstkropkaADSymTimesItalicsymbolZnak"/>
                <w:rFonts w:ascii="Times New Roman" w:hAnsi="Times New Roman" w:cs="Times New Roman"/>
                <w:i/>
                <w:sz w:val="24"/>
                <w:szCs w:val="24"/>
              </w:rPr>
              <w:t>π</w:t>
            </w:r>
          </w:p>
          <w:p w:rsidR="00DE2B43" w:rsidRDefault="00DE2B43">
            <w:pPr>
              <w:pStyle w:val="Standard"/>
              <w:spacing w:after="0" w:line="240" w:lineRule="auto"/>
              <w:ind w:left="181" w:hanging="181"/>
              <w:rPr>
                <w:rFonts w:ascii="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18"/>
              </w:numPr>
              <w:spacing w:after="0" w:line="240" w:lineRule="auto"/>
            </w:pPr>
            <w:r>
              <w:rPr>
                <w:rFonts w:ascii="Times New Roman" w:hAnsi="Times New Roman" w:cs="Times New Roman"/>
                <w:spacing w:val="2"/>
                <w:kern w:val="3"/>
                <w:sz w:val="24"/>
                <w:szCs w:val="24"/>
              </w:rPr>
              <w:t xml:space="preserve">wymienia typy i przedstawia </w:t>
            </w:r>
            <w:r>
              <w:rPr>
                <w:rFonts w:ascii="Times New Roman" w:hAnsi="Times New Roman" w:cs="Times New Roman"/>
                <w:sz w:val="24"/>
                <w:szCs w:val="24"/>
              </w:rPr>
              <w:t xml:space="preserve">schematycznie kontury orbitali </w:t>
            </w:r>
            <w:r>
              <w:rPr>
                <w:rFonts w:ascii="Times New Roman" w:hAnsi="Times New Roman" w:cs="Times New Roman"/>
                <w:spacing w:val="2"/>
                <w:kern w:val="3"/>
                <w:sz w:val="24"/>
                <w:szCs w:val="24"/>
              </w:rPr>
              <w:t>zhybrydyzowanych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określa typ hybrydyzacji w prostych cząsteczkach, np. CH</w:t>
            </w:r>
            <w:r>
              <w:rPr>
                <w:rFonts w:ascii="Times New Roman" w:hAnsi="Times New Roman" w:cs="Times New Roman"/>
                <w:spacing w:val="-2"/>
                <w:kern w:val="3"/>
                <w:sz w:val="24"/>
                <w:szCs w:val="24"/>
                <w:vertAlign w:val="subscript"/>
                <w:lang w:val="pl-PL"/>
              </w:rPr>
              <w:t>4</w:t>
            </w:r>
            <w:r>
              <w:rPr>
                <w:rFonts w:ascii="Times New Roman" w:hAnsi="Times New Roman" w:cs="Times New Roman"/>
                <w:spacing w:val="-2"/>
                <w:kern w:val="3"/>
                <w:sz w:val="24"/>
                <w:szCs w:val="24"/>
                <w:lang w:val="pl-PL"/>
              </w:rPr>
              <w:t>, BF</w:t>
            </w:r>
            <w:r>
              <w:rPr>
                <w:rFonts w:ascii="Times New Roman" w:hAnsi="Times New Roman" w:cs="Times New Roman"/>
                <w:spacing w:val="-2"/>
                <w:kern w:val="3"/>
                <w:sz w:val="24"/>
                <w:szCs w:val="24"/>
                <w:vertAlign w:val="subscript"/>
                <w:lang w:val="pl-PL"/>
              </w:rPr>
              <w:t>3</w:t>
            </w:r>
            <w:r>
              <w:rPr>
                <w:rFonts w:ascii="Times New Roman" w:hAnsi="Times New Roman" w:cs="Times New Roman"/>
                <w:spacing w:val="-2"/>
                <w:kern w:val="3"/>
                <w:sz w:val="24"/>
                <w:szCs w:val="24"/>
                <w:lang w:val="pl-PL"/>
              </w:rPr>
              <w:t>, C</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H</w:t>
            </w:r>
            <w:r>
              <w:rPr>
                <w:rFonts w:ascii="Times New Roman" w:hAnsi="Times New Roman" w:cs="Times New Roman"/>
                <w:spacing w:val="-2"/>
                <w:kern w:val="3"/>
                <w:sz w:val="24"/>
                <w:szCs w:val="24"/>
                <w:vertAlign w:val="subscript"/>
                <w:lang w:val="pl-PL"/>
              </w:rPr>
              <w:t xml:space="preserve">4 </w:t>
            </w:r>
            <w:r>
              <w:rPr>
                <w:rFonts w:ascii="Times New Roman" w:hAnsi="Times New Roman" w:cs="Times New Roman"/>
                <w:spacing w:val="-2"/>
                <w:kern w:val="3"/>
                <w:sz w:val="24"/>
                <w:szCs w:val="24"/>
                <w:lang w:val="pl-PL"/>
              </w:rPr>
              <w:t>i C</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H</w:t>
            </w:r>
            <w:r>
              <w:rPr>
                <w:rFonts w:ascii="Times New Roman" w:hAnsi="Times New Roman" w:cs="Times New Roman"/>
                <w:spacing w:val="-2"/>
                <w:kern w:val="3"/>
                <w:sz w:val="24"/>
                <w:szCs w:val="24"/>
                <w:vertAlign w:val="subscript"/>
                <w:lang w:val="pl-PL"/>
              </w:rPr>
              <w:t>2</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podaje liczbę wiązań typu </w:t>
            </w:r>
            <w:r>
              <w:rPr>
                <w:rStyle w:val="StyltabelatekstkropkaADSymTimesItalicsymbolZnak"/>
                <w:rFonts w:ascii="Times New Roman" w:hAnsi="Times New Roman" w:cs="Times New Roman"/>
                <w:i/>
                <w:sz w:val="24"/>
                <w:szCs w:val="24"/>
              </w:rPr>
              <w:t xml:space="preserve">σ </w:t>
            </w:r>
            <w:r>
              <w:rPr>
                <w:rFonts w:ascii="Times New Roman" w:hAnsi="Times New Roman" w:cs="Times New Roman"/>
                <w:sz w:val="24"/>
                <w:szCs w:val="24"/>
              </w:rPr>
              <w:t xml:space="preserve">i </w:t>
            </w:r>
            <w:r>
              <w:rPr>
                <w:rStyle w:val="StyltabelatekstkropkaADSymTimesItalicsymbolZnak"/>
                <w:rFonts w:ascii="Times New Roman" w:hAnsi="Times New Roman" w:cs="Times New Roman"/>
                <w:i/>
                <w:sz w:val="24"/>
                <w:szCs w:val="24"/>
              </w:rPr>
              <w:t>π</w:t>
            </w:r>
            <w:r>
              <w:rPr>
                <w:rFonts w:ascii="Times New Roman" w:hAnsi="Times New Roman" w:cs="Times New Roman"/>
                <w:spacing w:val="-2"/>
                <w:kern w:val="3"/>
                <w:sz w:val="24"/>
                <w:szCs w:val="24"/>
                <w:lang w:val="pl-PL"/>
              </w:rPr>
              <w:t xml:space="preserve"> w podanych cząsteczkach, np. CO</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w:t>
            </w:r>
            <w:r>
              <w:rPr>
                <w:rFonts w:ascii="Times New Roman" w:hAnsi="Times New Roman" w:cs="Times New Roman"/>
                <w:spacing w:val="-2"/>
                <w:kern w:val="3"/>
                <w:sz w:val="24"/>
                <w:szCs w:val="24"/>
                <w:vertAlign w:val="subscript"/>
                <w:lang w:val="pl-PL"/>
              </w:rPr>
              <w:t xml:space="preserve"> </w:t>
            </w:r>
            <w:r>
              <w:rPr>
                <w:rFonts w:ascii="Times New Roman" w:hAnsi="Times New Roman" w:cs="Times New Roman"/>
                <w:spacing w:val="-2"/>
                <w:kern w:val="3"/>
                <w:sz w:val="24"/>
                <w:szCs w:val="24"/>
                <w:lang w:val="pl-PL"/>
              </w:rPr>
              <w:t>N</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 O</w:t>
            </w:r>
            <w:r>
              <w:rPr>
                <w:rFonts w:ascii="Times New Roman" w:hAnsi="Times New Roman" w:cs="Times New Roman"/>
                <w:spacing w:val="-2"/>
                <w:kern w:val="3"/>
                <w:sz w:val="24"/>
                <w:szCs w:val="24"/>
                <w:vertAlign w:val="subscript"/>
                <w:lang w:val="pl-PL"/>
              </w:rPr>
              <w:t>2</w:t>
            </w:r>
            <w:r>
              <w:rPr>
                <w:rFonts w:ascii="Times New Roman" w:hAnsi="Times New Roman" w:cs="Times New Roman"/>
                <w:spacing w:val="-2"/>
                <w:kern w:val="3"/>
                <w:sz w:val="24"/>
                <w:szCs w:val="24"/>
                <w:lang w:val="pl-PL"/>
              </w:rPr>
              <w:t>, Cl</w:t>
            </w:r>
            <w:r>
              <w:rPr>
                <w:rFonts w:ascii="Times New Roman" w:hAnsi="Times New Roman" w:cs="Times New Roman"/>
                <w:spacing w:val="-2"/>
                <w:kern w:val="3"/>
                <w:sz w:val="24"/>
                <w:szCs w:val="24"/>
                <w:vertAlign w:val="subscript"/>
                <w:lang w:val="pl-PL"/>
              </w:rPr>
              <w:t>2</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wyjaśnia, kiedy w cząsteczce powstaje orbital molekularny </w:t>
            </w:r>
            <w:r>
              <w:rPr>
                <w:rFonts w:ascii="Times New Roman" w:hAnsi="Times New Roman" w:cs="Times New Roman"/>
                <w:i/>
                <w:spacing w:val="2"/>
                <w:kern w:val="3"/>
                <w:sz w:val="24"/>
                <w:szCs w:val="24"/>
              </w:rPr>
              <w:t>σ</w:t>
            </w:r>
            <w:r>
              <w:rPr>
                <w:rFonts w:ascii="Times New Roman" w:hAnsi="Times New Roman" w:cs="Times New Roman"/>
                <w:spacing w:val="2"/>
                <w:kern w:val="3"/>
                <w:sz w:val="24"/>
                <w:szCs w:val="24"/>
                <w:lang w:val="pl-PL"/>
              </w:rPr>
              <w:t xml:space="preserve">, a kiedy </w:t>
            </w:r>
            <w:r>
              <w:rPr>
                <w:rFonts w:ascii="Times New Roman" w:hAnsi="Times New Roman" w:cs="Times New Roman"/>
                <w:i/>
                <w:spacing w:val="2"/>
                <w:kern w:val="3"/>
                <w:sz w:val="24"/>
                <w:szCs w:val="24"/>
              </w:rPr>
              <w:t>π</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dlaczego cząsteczki węglowodorów zawierających wiązania podwójne i potrójne wykazują dużą reaktywność</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podaje liczbę orbitali </w:t>
            </w:r>
            <w:r>
              <w:rPr>
                <w:rFonts w:ascii="Times New Roman" w:hAnsi="Times New Roman" w:cs="Times New Roman"/>
                <w:spacing w:val="2"/>
                <w:kern w:val="3"/>
                <w:sz w:val="24"/>
                <w:szCs w:val="24"/>
                <w:lang w:val="pl-PL"/>
              </w:rPr>
              <w:t>atomu</w:t>
            </w:r>
            <w:r>
              <w:rPr>
                <w:rFonts w:ascii="Times New Roman" w:hAnsi="Times New Roman" w:cs="Times New Roman"/>
                <w:spacing w:val="-4"/>
                <w:kern w:val="3"/>
                <w:sz w:val="24"/>
                <w:szCs w:val="24"/>
                <w:lang w:val="pl-PL"/>
              </w:rPr>
              <w:t xml:space="preserve"> centralnego ulegających hybrydyzacji (na podstawie obliczeń)</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przedstawia schemat tworzenia orbitali molekularnych </w:t>
            </w:r>
            <w:r>
              <w:rPr>
                <w:rStyle w:val="StyltabelatekstkropkaADSymTimesItalicsymbolZnak"/>
                <w:rFonts w:ascii="Times New Roman" w:hAnsi="Times New Roman" w:cs="Times New Roman"/>
                <w:i/>
                <w:sz w:val="24"/>
                <w:szCs w:val="24"/>
              </w:rPr>
              <w:t xml:space="preserve">σ </w:t>
            </w:r>
            <w:r>
              <w:rPr>
                <w:rFonts w:ascii="Times New Roman" w:hAnsi="Times New Roman" w:cs="Times New Roman"/>
                <w:sz w:val="24"/>
                <w:szCs w:val="24"/>
              </w:rPr>
              <w:t xml:space="preserve">i </w:t>
            </w:r>
            <w:r>
              <w:rPr>
                <w:rStyle w:val="StyltabelatekstkropkaADSymTimesItalicsymbolZnak"/>
                <w:rFonts w:ascii="Times New Roman" w:hAnsi="Times New Roman" w:cs="Times New Roman"/>
                <w:i/>
                <w:sz w:val="24"/>
                <w:szCs w:val="24"/>
              </w:rPr>
              <w:t>π</w:t>
            </w:r>
            <w:r>
              <w:rPr>
                <w:rFonts w:ascii="Times New Roman" w:hAnsi="Times New Roman" w:cs="Times New Roman"/>
                <w:sz w:val="24"/>
                <w:szCs w:val="24"/>
                <w:lang w:val="pl-PL"/>
              </w:rPr>
              <w:t xml:space="preserve">  </w:t>
            </w:r>
            <w:r>
              <w:rPr>
                <w:rFonts w:ascii="Times New Roman" w:hAnsi="Times New Roman" w:cs="Times New Roman"/>
                <w:sz w:val="24"/>
                <w:szCs w:val="24"/>
                <w:lang w:val="pl-PL"/>
              </w:rPr>
              <w:br/>
            </w:r>
            <w:r>
              <w:rPr>
                <w:rFonts w:ascii="Times New Roman" w:hAnsi="Times New Roman" w:cs="Times New Roman"/>
                <w:sz w:val="24"/>
                <w:szCs w:val="24"/>
                <w:lang w:val="pl-PL"/>
              </w:rPr>
              <w:t>z odpowiednich orbitali atomowych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znaczenie zapisów: σ</w:t>
            </w:r>
            <w:r>
              <w:rPr>
                <w:rFonts w:ascii="Times New Roman" w:hAnsi="Times New Roman" w:cs="Times New Roman"/>
                <w:sz w:val="24"/>
                <w:szCs w:val="24"/>
                <w:vertAlign w:val="subscript"/>
                <w:lang w:val="pl-PL"/>
              </w:rPr>
              <w:t>2</w:t>
            </w:r>
            <w:r>
              <w:rPr>
                <w:rFonts w:ascii="Times New Roman" w:hAnsi="Times New Roman" w:cs="Times New Roman"/>
                <w:i/>
                <w:iCs/>
                <w:sz w:val="24"/>
                <w:szCs w:val="24"/>
                <w:vertAlign w:val="subscript"/>
                <w:lang w:val="pl-PL"/>
              </w:rPr>
              <w:t>p</w:t>
            </w:r>
            <w:r>
              <w:rPr>
                <w:rFonts w:ascii="Times New Roman" w:hAnsi="Times New Roman" w:cs="Times New Roman"/>
                <w:sz w:val="24"/>
                <w:szCs w:val="24"/>
                <w:lang w:val="pl-PL"/>
              </w:rPr>
              <w:t xml:space="preserve"> i </w:t>
            </w:r>
            <w:r>
              <w:rPr>
                <w:rFonts w:ascii="Times New Roman" w:hAnsi="Times New Roman" w:cs="Times New Roman"/>
                <w:i/>
                <w:sz w:val="24"/>
                <w:szCs w:val="24"/>
              </w:rPr>
              <w:t>π</w:t>
            </w:r>
            <w:r>
              <w:rPr>
                <w:rFonts w:ascii="Times New Roman" w:hAnsi="Times New Roman" w:cs="Times New Roman"/>
                <w:sz w:val="24"/>
                <w:szCs w:val="24"/>
                <w:vertAlign w:val="subscript"/>
                <w:lang w:val="pl-PL"/>
              </w:rPr>
              <w:t>2</w:t>
            </w:r>
            <w:r>
              <w:rPr>
                <w:rFonts w:ascii="Times New Roman" w:hAnsi="Times New Roman" w:cs="Times New Roman"/>
                <w:i/>
                <w:iCs/>
                <w:sz w:val="24"/>
                <w:szCs w:val="24"/>
                <w:vertAlign w:val="subscript"/>
                <w:lang w:val="pl-PL"/>
              </w:rPr>
              <w:t>p</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określa liczbę wiązań danego typu (</w:t>
            </w:r>
            <w:r>
              <w:rPr>
                <w:rStyle w:val="StyltabelatekstkropkaADSymTimesItalicsymbolZnak"/>
                <w:rFonts w:ascii="Times New Roman" w:hAnsi="Times New Roman" w:cs="Times New Roman"/>
                <w:i/>
                <w:sz w:val="24"/>
                <w:szCs w:val="24"/>
              </w:rPr>
              <w:t xml:space="preserve">σ </w:t>
            </w:r>
            <w:r>
              <w:rPr>
                <w:rFonts w:ascii="Times New Roman" w:hAnsi="Times New Roman" w:cs="Times New Roman"/>
                <w:sz w:val="24"/>
                <w:szCs w:val="24"/>
              </w:rPr>
              <w:t xml:space="preserve">i </w:t>
            </w:r>
            <w:r>
              <w:rPr>
                <w:rStyle w:val="StyltabelatekstkropkaADSymTimesItalicsymbolZnak"/>
                <w:rFonts w:ascii="Times New Roman" w:hAnsi="Times New Roman" w:cs="Times New Roman"/>
                <w:i/>
                <w:sz w:val="24"/>
                <w:szCs w:val="24"/>
              </w:rPr>
              <w:t>π</w:t>
            </w:r>
            <w:r>
              <w:rPr>
                <w:rFonts w:ascii="Times New Roman" w:hAnsi="Times New Roman" w:cs="Times New Roman"/>
                <w:sz w:val="24"/>
                <w:szCs w:val="24"/>
                <w:lang w:val="pl-PL"/>
              </w:rPr>
              <w:t>) w cząsteczkach</w:t>
            </w:r>
            <w:r>
              <w:rPr>
                <w:rFonts w:ascii="Times New Roman" w:hAnsi="Times New Roman" w:cs="Times New Roman"/>
                <w:sz w:val="24"/>
                <w:szCs w:val="24"/>
                <w:lang w:val="pl-PL"/>
              </w:rPr>
              <w:t xml:space="preserve"> np. CO, </w:t>
            </w:r>
            <w:r>
              <w:rPr>
                <w:rFonts w:ascii="Times New Roman" w:hAnsi="Times New Roman" w:cs="Times New Roman"/>
                <w:kern w:val="3"/>
                <w:sz w:val="24"/>
                <w:szCs w:val="24"/>
                <w:lang w:val="pl-PL"/>
              </w:rPr>
              <w:t>HClO</w:t>
            </w:r>
            <w:r>
              <w:rPr>
                <w:rFonts w:ascii="Times New Roman" w:hAnsi="Times New Roman" w:cs="Times New Roman"/>
                <w:kern w:val="3"/>
                <w:sz w:val="24"/>
                <w:szCs w:val="24"/>
                <w:vertAlign w:val="subscript"/>
                <w:lang w:val="pl-PL"/>
              </w:rPr>
              <w:t>4</w:t>
            </w:r>
            <w:r>
              <w:rPr>
                <w:rFonts w:ascii="Times New Roman" w:hAnsi="Times New Roman" w:cs="Times New Roman"/>
                <w:kern w:val="3"/>
                <w:sz w:val="24"/>
                <w:szCs w:val="24"/>
                <w:lang w:val="pl-PL"/>
              </w:rPr>
              <w:t>, HClO</w:t>
            </w:r>
            <w:r>
              <w:rPr>
                <w:rFonts w:ascii="Times New Roman" w:hAnsi="Times New Roman" w:cs="Times New Roman"/>
                <w:kern w:val="3"/>
                <w:sz w:val="24"/>
                <w:szCs w:val="24"/>
                <w:vertAlign w:val="subscript"/>
                <w:lang w:val="pl-PL"/>
              </w:rPr>
              <w:t>3</w:t>
            </w:r>
            <w:r>
              <w:rPr>
                <w:rFonts w:ascii="Times New Roman" w:hAnsi="Times New Roman" w:cs="Times New Roman"/>
                <w:kern w:val="3"/>
                <w:sz w:val="24"/>
                <w:szCs w:val="24"/>
                <w:lang w:val="pl-PL"/>
              </w:rPr>
              <w:t>, HClO</w:t>
            </w:r>
            <w:r>
              <w:rPr>
                <w:rFonts w:ascii="Times New Roman" w:hAnsi="Times New Roman" w:cs="Times New Roman"/>
                <w:kern w:val="3"/>
                <w:sz w:val="24"/>
                <w:szCs w:val="24"/>
                <w:vertAlign w:val="subscript"/>
                <w:lang w:val="pl-PL"/>
              </w:rPr>
              <w:t>2</w:t>
            </w:r>
            <w:r>
              <w:rPr>
                <w:rFonts w:ascii="Times New Roman" w:hAnsi="Times New Roman" w:cs="Times New Roman"/>
                <w:kern w:val="3"/>
                <w:sz w:val="24"/>
                <w:szCs w:val="24"/>
                <w:lang w:val="pl-PL"/>
              </w:rPr>
              <w:t>, H</w:t>
            </w:r>
            <w:r>
              <w:rPr>
                <w:rFonts w:ascii="Times New Roman" w:hAnsi="Times New Roman" w:cs="Times New Roman"/>
                <w:kern w:val="3"/>
                <w:sz w:val="24"/>
                <w:szCs w:val="24"/>
                <w:vertAlign w:val="subscript"/>
                <w:lang w:val="pl-PL"/>
              </w:rPr>
              <w:t>2</w:t>
            </w:r>
            <w:r>
              <w:rPr>
                <w:rFonts w:ascii="Times New Roman" w:hAnsi="Times New Roman" w:cs="Times New Roman"/>
                <w:kern w:val="3"/>
                <w:sz w:val="24"/>
                <w:szCs w:val="24"/>
                <w:lang w:val="pl-PL"/>
              </w:rPr>
              <w:t>SO</w:t>
            </w:r>
            <w:r>
              <w:rPr>
                <w:rFonts w:ascii="Times New Roman" w:hAnsi="Times New Roman" w:cs="Times New Roman"/>
                <w:kern w:val="3"/>
                <w:sz w:val="24"/>
                <w:szCs w:val="24"/>
                <w:vertAlign w:val="subscript"/>
                <w:lang w:val="pl-PL"/>
              </w:rPr>
              <w:t>4</w:t>
            </w:r>
            <w:r>
              <w:rPr>
                <w:rFonts w:ascii="Times New Roman" w:hAnsi="Times New Roman" w:cs="Times New Roman"/>
                <w:kern w:val="3"/>
                <w:sz w:val="24"/>
                <w:szCs w:val="24"/>
                <w:lang w:val="pl-PL"/>
              </w:rPr>
              <w:t>, H</w:t>
            </w:r>
            <w:r>
              <w:rPr>
                <w:rFonts w:ascii="Times New Roman" w:hAnsi="Times New Roman" w:cs="Times New Roman"/>
                <w:kern w:val="3"/>
                <w:sz w:val="24"/>
                <w:szCs w:val="24"/>
                <w:vertAlign w:val="subscript"/>
                <w:lang w:val="pl-PL"/>
              </w:rPr>
              <w:t>2</w:t>
            </w:r>
            <w:r>
              <w:rPr>
                <w:rFonts w:ascii="Times New Roman" w:hAnsi="Times New Roman" w:cs="Times New Roman"/>
                <w:kern w:val="3"/>
                <w:sz w:val="24"/>
                <w:szCs w:val="24"/>
                <w:lang w:val="pl-PL"/>
              </w:rPr>
              <w:t>SO</w:t>
            </w:r>
            <w:r>
              <w:rPr>
                <w:rFonts w:ascii="Times New Roman" w:hAnsi="Times New Roman" w:cs="Times New Roman"/>
                <w:kern w:val="3"/>
                <w:sz w:val="24"/>
                <w:szCs w:val="24"/>
                <w:vertAlign w:val="subscript"/>
                <w:lang w:val="pl-PL"/>
              </w:rPr>
              <w:t>3</w:t>
            </w:r>
            <w:r>
              <w:rPr>
                <w:rFonts w:ascii="Times New Roman" w:hAnsi="Times New Roman" w:cs="Times New Roman"/>
                <w:kern w:val="3"/>
                <w:sz w:val="24"/>
                <w:szCs w:val="24"/>
                <w:lang w:val="pl-PL"/>
              </w:rPr>
              <w:t>, HNO</w:t>
            </w:r>
            <w:r>
              <w:rPr>
                <w:rFonts w:ascii="Times New Roman" w:hAnsi="Times New Roman" w:cs="Times New Roman"/>
                <w:kern w:val="3"/>
                <w:sz w:val="24"/>
                <w:szCs w:val="24"/>
                <w:vertAlign w:val="subscript"/>
                <w:lang w:val="pl-PL"/>
              </w:rPr>
              <w:t>3</w:t>
            </w:r>
            <w:r>
              <w:rPr>
                <w:rFonts w:ascii="Times New Roman" w:hAnsi="Times New Roman" w:cs="Times New Roman"/>
                <w:kern w:val="3"/>
                <w:sz w:val="24"/>
                <w:szCs w:val="24"/>
                <w:lang w:val="pl-PL"/>
              </w:rPr>
              <w:t>, H</w:t>
            </w:r>
            <w:r>
              <w:rPr>
                <w:rFonts w:ascii="Times New Roman" w:hAnsi="Times New Roman" w:cs="Times New Roman"/>
                <w:kern w:val="3"/>
                <w:sz w:val="24"/>
                <w:szCs w:val="24"/>
                <w:vertAlign w:val="subscript"/>
                <w:lang w:val="pl-PL"/>
              </w:rPr>
              <w:t>3</w:t>
            </w:r>
            <w:r>
              <w:rPr>
                <w:rFonts w:ascii="Times New Roman" w:hAnsi="Times New Roman" w:cs="Times New Roman"/>
                <w:kern w:val="3"/>
                <w:sz w:val="24"/>
                <w:szCs w:val="24"/>
                <w:lang w:val="pl-PL"/>
              </w:rPr>
              <w:t>PO</w:t>
            </w:r>
            <w:r>
              <w:rPr>
                <w:rFonts w:ascii="Times New Roman" w:hAnsi="Times New Roman" w:cs="Times New Roman"/>
                <w:kern w:val="3"/>
                <w:sz w:val="24"/>
                <w:szCs w:val="24"/>
                <w:vertAlign w:val="subscript"/>
                <w:lang w:val="pl-PL"/>
              </w:rPr>
              <w:t xml:space="preserve">4 </w:t>
            </w:r>
            <w:r>
              <w:rPr>
                <w:rFonts w:ascii="Times New Roman" w:hAnsi="Times New Roman" w:cs="Times New Roman"/>
                <w:kern w:val="3"/>
                <w:sz w:val="24"/>
                <w:szCs w:val="24"/>
                <w:lang w:val="pl-PL"/>
              </w:rPr>
              <w:t>i jonach H</w:t>
            </w:r>
            <w:r>
              <w:rPr>
                <w:rFonts w:ascii="Times New Roman" w:hAnsi="Times New Roman" w:cs="Times New Roman"/>
                <w:kern w:val="3"/>
                <w:sz w:val="24"/>
                <w:szCs w:val="24"/>
                <w:vertAlign w:val="subscript"/>
                <w:lang w:val="pl-PL"/>
              </w:rPr>
              <w:t>3</w:t>
            </w:r>
            <w:r>
              <w:rPr>
                <w:rFonts w:ascii="Times New Roman" w:hAnsi="Times New Roman" w:cs="Times New Roman"/>
                <w:kern w:val="3"/>
                <w:sz w:val="24"/>
                <w:szCs w:val="24"/>
                <w:lang w:val="pl-PL"/>
              </w:rPr>
              <w:t>O</w:t>
            </w:r>
            <w:r>
              <w:rPr>
                <w:rFonts w:ascii="Times New Roman" w:hAnsi="Times New Roman" w:cs="Times New Roman"/>
                <w:kern w:val="3"/>
                <w:sz w:val="24"/>
                <w:szCs w:val="24"/>
                <w:vertAlign w:val="superscript"/>
                <w:lang w:val="pl-PL"/>
              </w:rPr>
              <w:t>+</w:t>
            </w:r>
            <w:r>
              <w:rPr>
                <w:rFonts w:ascii="Times New Roman" w:hAnsi="Times New Roman" w:cs="Times New Roman"/>
                <w:kern w:val="3"/>
                <w:sz w:val="24"/>
                <w:szCs w:val="24"/>
                <w:lang w:val="pl-PL"/>
              </w:rPr>
              <w:t>, NH</w:t>
            </w:r>
            <w:r>
              <w:rPr>
                <w:rFonts w:ascii="Times New Roman" w:hAnsi="Times New Roman" w:cs="Times New Roman"/>
                <w:kern w:val="3"/>
                <w:sz w:val="24"/>
                <w:szCs w:val="24"/>
                <w:vertAlign w:val="subscript"/>
                <w:lang w:val="pl-PL"/>
              </w:rPr>
              <w:t>4</w:t>
            </w:r>
            <w:r>
              <w:rPr>
                <w:rFonts w:ascii="Times New Roman" w:hAnsi="Times New Roman" w:cs="Times New Roman"/>
                <w:kern w:val="3"/>
                <w:sz w:val="24"/>
                <w:szCs w:val="24"/>
                <w:vertAlign w:val="superscript"/>
                <w:lang w:val="pl-PL"/>
              </w:rPr>
              <w:t>+</w:t>
            </w:r>
            <w:r>
              <w:rPr>
                <w:rFonts w:ascii="Times New Roman" w:hAnsi="Times New Roman" w:cs="Times New Roman"/>
                <w:kern w:val="3"/>
                <w:sz w:val="24"/>
                <w:szCs w:val="24"/>
                <w:lang w:val="pl-PL"/>
              </w:rPr>
              <w:t>, mając do dyspozycji kreskowy wzór elektronowy</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objaśnia pojęcie hybrydyzacji orbitali atomowych i prezentuje kształt przestrzenny orbitali zhybrydyzowanych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 xml:space="preserve">opisuje hybrydyzację </w:t>
            </w:r>
            <w:r>
              <w:rPr>
                <w:rFonts w:ascii="Times New Roman" w:hAnsi="Times New Roman" w:cs="Times New Roman"/>
                <w:i/>
                <w:iCs/>
                <w:spacing w:val="-4"/>
                <w:kern w:val="3"/>
                <w:sz w:val="24"/>
                <w:szCs w:val="24"/>
                <w:lang w:val="pl-PL"/>
              </w:rPr>
              <w:t>sp</w:t>
            </w:r>
            <w:r>
              <w:rPr>
                <w:rFonts w:ascii="Times New Roman" w:hAnsi="Times New Roman" w:cs="Times New Roman"/>
                <w:spacing w:val="-4"/>
                <w:kern w:val="3"/>
                <w:sz w:val="24"/>
                <w:szCs w:val="24"/>
                <w:vertAlign w:val="superscript"/>
                <w:lang w:val="pl-PL"/>
              </w:rPr>
              <w:t>3</w:t>
            </w:r>
            <w:r>
              <w:rPr>
                <w:rFonts w:ascii="Times New Roman" w:hAnsi="Times New Roman" w:cs="Times New Roman"/>
                <w:spacing w:val="-4"/>
                <w:kern w:val="3"/>
                <w:sz w:val="24"/>
                <w:szCs w:val="24"/>
                <w:lang w:val="pl-PL"/>
              </w:rPr>
              <w:t>,</w:t>
            </w:r>
            <w:r>
              <w:rPr>
                <w:rFonts w:ascii="Times New Roman" w:hAnsi="Times New Roman" w:cs="Times New Roman"/>
                <w:spacing w:val="-4"/>
                <w:kern w:val="3"/>
                <w:sz w:val="24"/>
                <w:szCs w:val="24"/>
                <w:vertAlign w:val="superscript"/>
                <w:lang w:val="pl-PL"/>
              </w:rPr>
              <w:t xml:space="preserve"> </w:t>
            </w:r>
            <w:r>
              <w:rPr>
                <w:rFonts w:ascii="Times New Roman" w:hAnsi="Times New Roman" w:cs="Times New Roman"/>
                <w:i/>
                <w:iCs/>
                <w:spacing w:val="-4"/>
                <w:kern w:val="3"/>
                <w:sz w:val="24"/>
                <w:szCs w:val="24"/>
                <w:lang w:val="pl-PL"/>
              </w:rPr>
              <w:t>sp</w:t>
            </w:r>
            <w:r>
              <w:rPr>
                <w:rFonts w:ascii="Times New Roman" w:hAnsi="Times New Roman" w:cs="Times New Roman"/>
                <w:spacing w:val="-4"/>
                <w:kern w:val="3"/>
                <w:sz w:val="24"/>
                <w:szCs w:val="24"/>
                <w:vertAlign w:val="superscript"/>
                <w:lang w:val="pl-PL"/>
              </w:rPr>
              <w:t xml:space="preserve">2 </w:t>
            </w:r>
            <w:r>
              <w:rPr>
                <w:rFonts w:ascii="Times New Roman" w:hAnsi="Times New Roman" w:cs="Times New Roman"/>
                <w:spacing w:val="-4"/>
                <w:kern w:val="3"/>
                <w:sz w:val="24"/>
                <w:szCs w:val="24"/>
                <w:lang w:val="pl-PL"/>
              </w:rPr>
              <w:t>i </w:t>
            </w:r>
            <w:r>
              <w:rPr>
                <w:rFonts w:ascii="Times New Roman" w:hAnsi="Times New Roman" w:cs="Times New Roman"/>
                <w:i/>
                <w:iCs/>
                <w:spacing w:val="-4"/>
                <w:kern w:val="3"/>
                <w:sz w:val="24"/>
                <w:szCs w:val="24"/>
                <w:lang w:val="pl-PL"/>
              </w:rPr>
              <w:t xml:space="preserve">sp </w:t>
            </w:r>
            <w:r>
              <w:rPr>
                <w:rFonts w:ascii="Times New Roman" w:hAnsi="Times New Roman" w:cs="Times New Roman"/>
                <w:spacing w:val="-4"/>
                <w:kern w:val="3"/>
                <w:sz w:val="24"/>
                <w:szCs w:val="24"/>
                <w:lang w:val="pl-PL"/>
              </w:rPr>
              <w:t>i podaje przykłady cząsteczek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na podstawie teorii hybrydyzacji walencyjnych orbitali atomowych węgla tłumaczy budowę cząsteczek etanu, etenu i etynu</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na podstawie reakcji węglowod</w:t>
            </w:r>
            <w:r>
              <w:rPr>
                <w:rFonts w:ascii="Times New Roman" w:hAnsi="Times New Roman" w:cs="Times New Roman"/>
                <w:sz w:val="24"/>
                <w:szCs w:val="24"/>
                <w:lang w:val="pl-PL"/>
              </w:rPr>
              <w:t>orów nienasyconych z bro</w:t>
            </w:r>
            <w:r>
              <w:rPr>
                <w:rFonts w:ascii="Times New Roman" w:hAnsi="Times New Roman" w:cs="Times New Roman"/>
                <w:spacing w:val="-4"/>
                <w:kern w:val="3"/>
                <w:sz w:val="24"/>
                <w:szCs w:val="24"/>
                <w:lang w:val="pl-PL"/>
              </w:rPr>
              <w:t xml:space="preserve">mem tłumaczy naturę wiązania wielokrotnego </w:t>
            </w:r>
            <w:r>
              <w:rPr>
                <w:rFonts w:ascii="Times New Roman" w:hAnsi="Times New Roman" w:cs="Times New Roman"/>
                <w:spacing w:val="-4"/>
                <w:kern w:val="3"/>
                <w:sz w:val="24"/>
                <w:szCs w:val="24"/>
                <w:lang w:val="pl-PL"/>
              </w:rPr>
              <w:t>węgiel-węgiel</w:t>
            </w:r>
          </w:p>
          <w:p w:rsidR="00DE2B43" w:rsidRDefault="00DE2B43">
            <w:pPr>
              <w:pStyle w:val="Standard"/>
              <w:spacing w:after="0" w:line="240" w:lineRule="auto"/>
              <w:ind w:left="181" w:hanging="181"/>
              <w:rPr>
                <w:rFonts w:ascii="Times New Roman" w:hAnsi="Times New Roman"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określa typ hybrydyzacji orbitali walencyjnych atomu centralnego w jonie kompleksowym</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przyporządkowuje średnie wartości energii dysocjacji wiązań pojedynczych, podwójnych i potrójnych do wiązań o różnej krotności w cząsteczkach węglowodorów,</w:t>
            </w:r>
            <w:r>
              <w:rPr>
                <w:rFonts w:ascii="Times New Roman" w:hAnsi="Times New Roman" w:cs="Times New Roman"/>
                <w:sz w:val="24"/>
                <w:szCs w:val="24"/>
                <w:lang w:val="pl-PL"/>
              </w:rPr>
              <w:t xml:space="preserve"> mając do dyspozycji definicję energii dysocjacji wiązania</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 szacuje wartość długości wiązania węgiel-węgiel w cząsteczce benzenu, mając do dyspozycji długości wiązania węgiel-węgiel w cząsteczkach etanu i etenu</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56"/>
              </w:numPr>
              <w:spacing w:after="0" w:line="240" w:lineRule="auto"/>
            </w:pPr>
            <w:r>
              <w:rPr>
                <w:rFonts w:ascii="Times New Roman" w:hAnsi="Times New Roman" w:cs="Times New Roman"/>
                <w:sz w:val="24"/>
                <w:szCs w:val="24"/>
              </w:rPr>
              <w:t xml:space="preserve">podaje, mając do dyspozycji definicję </w:t>
            </w:r>
            <w:r>
              <w:rPr>
                <w:rFonts w:ascii="Times New Roman" w:hAnsi="Times New Roman" w:cs="Times New Roman"/>
                <w:sz w:val="24"/>
                <w:szCs w:val="24"/>
              </w:rPr>
              <w:lastRenderedPageBreak/>
              <w:t>wiązania wodorowego, jakie warunki muszą być spełnione, aby między cząsteczkami związku chemicznego występowało wiązanie wodorowe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tłumaczy różnice w budowie lodu i wody</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zaznacza wiązania wodorowe między cząsteczkami wody, mając do dyspozycji kreskowe wzory</w:t>
            </w:r>
            <w:r>
              <w:rPr>
                <w:rFonts w:ascii="Times New Roman" w:hAnsi="Times New Roman" w:cs="Times New Roman"/>
                <w:sz w:val="24"/>
                <w:szCs w:val="24"/>
                <w:lang w:val="pl-PL"/>
              </w:rPr>
              <w:t xml:space="preserve"> elektronowe cząsteczek wody</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lastRenderedPageBreak/>
              <w:t xml:space="preserve">wskazuje, mając do dyspozycji wykres </w:t>
            </w:r>
            <w:r>
              <w:rPr>
                <w:rFonts w:ascii="Times New Roman" w:hAnsi="Times New Roman" w:cs="Times New Roman"/>
                <w:sz w:val="24"/>
                <w:szCs w:val="24"/>
              </w:rPr>
              <w:lastRenderedPageBreak/>
              <w:t xml:space="preserve">przedstawiający temperatury wrzenia wodorków 17., 16., 15., 14. grupy układu okresowego w funkcji masy cząsteczkowej wodorków, między którymi cząsteczkami wodorków występują / nie występują </w:t>
            </w:r>
            <w:r>
              <w:rPr>
                <w:rFonts w:ascii="Times New Roman" w:hAnsi="Times New Roman" w:cs="Times New Roman"/>
                <w:sz w:val="24"/>
                <w:szCs w:val="24"/>
              </w:rPr>
              <w:t>wiązania wodorowe</w:t>
            </w:r>
          </w:p>
          <w:p w:rsidR="00DE2B43" w:rsidRDefault="00DD48B4">
            <w:pPr>
              <w:pStyle w:val="Standard"/>
              <w:numPr>
                <w:ilvl w:val="0"/>
                <w:numId w:val="18"/>
              </w:numPr>
              <w:spacing w:after="0" w:line="240" w:lineRule="auto"/>
            </w:pPr>
            <w:r>
              <w:rPr>
                <w:rFonts w:ascii="Times New Roman" w:hAnsi="Times New Roman" w:cs="Times New Roman"/>
                <w:sz w:val="24"/>
                <w:szCs w:val="24"/>
              </w:rPr>
              <w:t>wyjaśnia, dlaczego temperatura wrzenia wodorków 14. grupy rośnie wraz ze wzrostem masy cząsteczkowej wodorku</w:t>
            </w:r>
          </w:p>
          <w:p w:rsidR="00DE2B43" w:rsidRDefault="00DD48B4">
            <w:pPr>
              <w:pStyle w:val="Standard"/>
              <w:numPr>
                <w:ilvl w:val="0"/>
                <w:numId w:val="18"/>
              </w:numPr>
              <w:spacing w:after="0" w:line="240" w:lineRule="auto"/>
            </w:pPr>
            <w:r>
              <w:rPr>
                <w:rFonts w:ascii="Times New Roman" w:hAnsi="Times New Roman" w:cs="Times New Roman"/>
                <w:sz w:val="24"/>
                <w:szCs w:val="24"/>
              </w:rPr>
              <w:t>konstruuje wykres przedstawiający temperatury wrzenia wodorków 17., 16., 15., 14. grupy układu okresowego w funkcji masy cząstecz</w:t>
            </w:r>
            <w:r>
              <w:rPr>
                <w:rFonts w:ascii="Times New Roman" w:hAnsi="Times New Roman" w:cs="Times New Roman"/>
                <w:sz w:val="24"/>
                <w:szCs w:val="24"/>
              </w:rPr>
              <w:t>kowej wodorków, mając do dyspozycji temperatury wrzenia poszczególnych wodorków</w:t>
            </w:r>
          </w:p>
          <w:p w:rsidR="00DE2B43" w:rsidRDefault="00DD48B4">
            <w:pPr>
              <w:pStyle w:val="Standard"/>
              <w:numPr>
                <w:ilvl w:val="0"/>
                <w:numId w:val="18"/>
              </w:numPr>
              <w:spacing w:after="0" w:line="240" w:lineRule="auto"/>
            </w:pPr>
            <w:r>
              <w:rPr>
                <w:rFonts w:ascii="Times New Roman" w:hAnsi="Times New Roman" w:cs="Times New Roman"/>
                <w:sz w:val="24"/>
                <w:szCs w:val="24"/>
              </w:rPr>
              <w:t xml:space="preserve">wyjaśnia, mając do dyspozycji wzory półstrukturalne (grupowe) poszczególnych homologów, dlaczego w danym szeregu homologicznym rośnie </w:t>
            </w:r>
            <w:r>
              <w:rPr>
                <w:rFonts w:ascii="Times New Roman" w:hAnsi="Times New Roman" w:cs="Times New Roman"/>
                <w:sz w:val="24"/>
                <w:szCs w:val="24"/>
              </w:rPr>
              <w:lastRenderedPageBreak/>
              <w:t>temperatura wrzenia homologów</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wyjaśnia, w </w:t>
            </w:r>
            <w:r>
              <w:rPr>
                <w:rFonts w:ascii="Times New Roman" w:hAnsi="Times New Roman" w:cs="Times New Roman"/>
                <w:spacing w:val="2"/>
                <w:kern w:val="3"/>
                <w:sz w:val="24"/>
                <w:szCs w:val="24"/>
                <w:lang w:val="pl-PL"/>
              </w:rPr>
              <w:t xml:space="preserve">jaki sposób oddziałują ze sobą </w:t>
            </w:r>
            <w:r>
              <w:rPr>
                <w:rFonts w:ascii="Times New Roman" w:hAnsi="Times New Roman" w:cs="Times New Roman"/>
                <w:spacing w:val="2"/>
                <w:kern w:val="3"/>
                <w:sz w:val="24"/>
                <w:szCs w:val="24"/>
                <w:lang w:val="pl-PL"/>
              </w:rPr>
              <w:lastRenderedPageBreak/>
              <w:t>cząsteczki, które nie są dipolami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rolę wiązania wodorowego dla życia na Ziemi</w:t>
            </w:r>
          </w:p>
          <w:p w:rsidR="00DE2B43" w:rsidRDefault="00DD48B4">
            <w:pPr>
              <w:pStyle w:val="Standard"/>
              <w:numPr>
                <w:ilvl w:val="0"/>
                <w:numId w:val="18"/>
              </w:numPr>
              <w:spacing w:after="0" w:line="240" w:lineRule="auto"/>
            </w:pPr>
            <w:r>
              <w:rPr>
                <w:rFonts w:ascii="Times New Roman" w:hAnsi="Times New Roman" w:cs="Times New Roman"/>
                <w:sz w:val="24"/>
                <w:szCs w:val="24"/>
              </w:rPr>
              <w:t>na podstawie porównania wartości temperatury topnienia substancji oraz ich rodzaju klasyfikuje substancje ze względu na rodzaj tworzonych p</w:t>
            </w:r>
            <w:r>
              <w:rPr>
                <w:rFonts w:ascii="Times New Roman" w:hAnsi="Times New Roman" w:cs="Times New Roman"/>
                <w:sz w:val="24"/>
                <w:szCs w:val="24"/>
              </w:rPr>
              <w:t>rzez nie kryształów do: kryształów kowalencyjnych, kryształów molekularnych, kryształów jonowych i kryształów metalicznych</w:t>
            </w:r>
          </w:p>
          <w:p w:rsidR="00DE2B43" w:rsidRDefault="00DD48B4">
            <w:pPr>
              <w:pStyle w:val="Standard"/>
              <w:numPr>
                <w:ilvl w:val="0"/>
                <w:numId w:val="18"/>
              </w:numPr>
              <w:spacing w:after="0" w:line="240" w:lineRule="auto"/>
            </w:pPr>
            <w:r>
              <w:rPr>
                <w:rFonts w:ascii="Times New Roman" w:hAnsi="Times New Roman" w:cs="Times New Roman"/>
                <w:sz w:val="24"/>
                <w:szCs w:val="24"/>
              </w:rPr>
              <w:t>ocenia, mając do dyspozycji wzory półstrukturalne (grupowe) cząsteczek związków organicznych oraz podane temperatury wrzenia substanc</w:t>
            </w:r>
            <w:r>
              <w:rPr>
                <w:rFonts w:ascii="Times New Roman" w:hAnsi="Times New Roman" w:cs="Times New Roman"/>
                <w:sz w:val="24"/>
                <w:szCs w:val="24"/>
              </w:rPr>
              <w:t>ji, czy między cząsteczkami związków organicznych będą występowały wiązania wodorowe</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przewiduje właściwości wody, w przypadku, gdyby </w:t>
            </w:r>
            <w:r>
              <w:rPr>
                <w:rFonts w:ascii="Times New Roman" w:hAnsi="Times New Roman" w:cs="Times New Roman"/>
                <w:spacing w:val="-2"/>
                <w:kern w:val="3"/>
                <w:sz w:val="24"/>
                <w:szCs w:val="24"/>
                <w:lang w:val="pl-PL"/>
              </w:rPr>
              <w:lastRenderedPageBreak/>
              <w:t>jej cząsteczki nie oddziaływały ze sobą</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przewiduje, mając do dyspozycji wzory półstrukturalne cząsteczek związków organi</w:t>
            </w:r>
            <w:r>
              <w:rPr>
                <w:rFonts w:ascii="Times New Roman" w:hAnsi="Times New Roman" w:cs="Times New Roman"/>
                <w:spacing w:val="-2"/>
                <w:kern w:val="3"/>
                <w:sz w:val="24"/>
                <w:szCs w:val="24"/>
                <w:lang w:val="pl-PL"/>
              </w:rPr>
              <w:t>cznych, możliwość wystąpienia wewnątrzcząsteczkowych wiązań wodorowych</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 przewiduje, mając do dyspozycji wzory strukturalne cząsteczek związków organicznych wartość wypadkowego momentu dipolowego cząsteczki</w:t>
            </w:r>
          </w:p>
          <w:p w:rsidR="00DE2B43" w:rsidRDefault="00DE2B43">
            <w:pPr>
              <w:pStyle w:val="Standard"/>
              <w:spacing w:after="0" w:line="240" w:lineRule="auto"/>
              <w:ind w:left="181" w:hanging="181"/>
              <w:rPr>
                <w:rFonts w:ascii="Times New Roman" w:hAnsi="Times New Roman" w:cs="Times New Roman"/>
                <w:sz w:val="24"/>
                <w:szCs w:val="24"/>
              </w:rPr>
            </w:pPr>
          </w:p>
        </w:tc>
      </w:tr>
      <w:tr w:rsidR="00DE2B43" w:rsidTr="00DE2B43">
        <w:tblPrEx>
          <w:tblCellMar>
            <w:top w:w="0" w:type="dxa"/>
            <w:bottom w:w="0" w:type="dxa"/>
          </w:tblCellMar>
        </w:tblPrEx>
        <w:trPr>
          <w:trHeight w:val="397"/>
          <w:jc w:val="center"/>
        </w:trPr>
        <w:tc>
          <w:tcPr>
            <w:tcW w:w="1417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before="120" w:after="120" w:line="240" w:lineRule="auto"/>
              <w:ind w:left="176" w:hanging="176"/>
              <w:jc w:val="center"/>
            </w:pPr>
            <w:r>
              <w:rPr>
                <w:rFonts w:ascii="Times New Roman" w:hAnsi="Times New Roman" w:cs="Times New Roman"/>
                <w:b/>
                <w:sz w:val="24"/>
                <w:szCs w:val="24"/>
              </w:rPr>
              <w:lastRenderedPageBreak/>
              <w:t>ROZTWORY</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definiuje pojęcie roztworu właściwego </w:t>
            </w:r>
            <w:r>
              <w:rPr>
                <w:rFonts w:ascii="Times New Roman" w:hAnsi="Times New Roman" w:cs="Times New Roman"/>
                <w:sz w:val="24"/>
                <w:szCs w:val="24"/>
                <w:lang w:val="pl-PL"/>
              </w:rPr>
              <w:t>jako optycznie jednorodnej mieszaniny</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wyróżnia składniki roztworu: rozpuszczalnik, substancję rozpuszczoną</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różnicę między roztworem nasyconym a nienasyconym</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klasyfikuje mieszaniny jako roztwory właściwe, koloidy oraz zawiesiny</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podaje efekt Tyndalla </w:t>
            </w:r>
            <w:r>
              <w:rPr>
                <w:rFonts w:ascii="Times New Roman" w:hAnsi="Times New Roman" w:cs="Times New Roman"/>
                <w:sz w:val="24"/>
                <w:szCs w:val="24"/>
                <w:lang w:val="pl-PL"/>
              </w:rPr>
              <w:t>jako zjawisko typowe dla koloidów</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kwalifikuje roztwory do roztworów właściwych i układów koloidalnych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wymienia rodzaje koloidów spotykanych w życiu codziennym (majonez, dym, itp.)</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59"/>
              </w:numPr>
              <w:ind w:left="181" w:right="0" w:hanging="181"/>
              <w:jc w:val="left"/>
            </w:pPr>
            <w:r>
              <w:rPr>
                <w:rFonts w:ascii="Times New Roman" w:hAnsi="Times New Roman" w:cs="Times New Roman"/>
                <w:sz w:val="24"/>
                <w:szCs w:val="24"/>
                <w:lang w:val="pl-PL"/>
              </w:rPr>
              <w:t>wyjaśnia zjawisko rozpraszania światła przez koloidy, tzw. efekt Tyndalla</w:t>
            </w:r>
          </w:p>
          <w:p w:rsidR="00DE2B43" w:rsidRDefault="00DD48B4">
            <w:pPr>
              <w:pStyle w:val="tabelatekstkropka"/>
              <w:numPr>
                <w:ilvl w:val="0"/>
                <w:numId w:val="18"/>
              </w:numPr>
              <w:ind w:left="181" w:right="0" w:hanging="181"/>
              <w:jc w:val="left"/>
            </w:pPr>
            <w:r>
              <w:rPr>
                <w:rFonts w:ascii="Times New Roman" w:hAnsi="Times New Roman" w:cs="Times New Roman"/>
                <w:sz w:val="24"/>
                <w:szCs w:val="24"/>
                <w:lang w:val="pl-PL"/>
              </w:rPr>
              <w:t>definiuje pojęcia koagulacji i peptyzacji oraz podaje przykłady tych zjawisk znane z życia codziennego</w:t>
            </w:r>
          </w:p>
          <w:p w:rsidR="00DE2B43" w:rsidRDefault="00DE2B43">
            <w:pPr>
              <w:pStyle w:val="tabelatekstkropka"/>
              <w:ind w:left="181" w:right="0" w:hanging="181"/>
              <w:jc w:val="left"/>
              <w:rPr>
                <w:rFonts w:ascii="Times New Roman" w:hAnsi="Times New Roman" w:cs="Times New Roman"/>
                <w:sz w:val="24"/>
                <w:szCs w:val="24"/>
                <w:lang w:val="pl-PL"/>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t>projektuje doświadczenia mające wykazać, który z czynników podanych przez nauczyciela powoduje koagulację / denaturację białek</w:t>
            </w:r>
          </w:p>
          <w:p w:rsidR="00DE2B43" w:rsidRDefault="00DD48B4">
            <w:pPr>
              <w:pStyle w:val="Standard"/>
              <w:numPr>
                <w:ilvl w:val="0"/>
                <w:numId w:val="18"/>
              </w:numPr>
              <w:spacing w:after="0" w:line="240" w:lineRule="auto"/>
            </w:pPr>
            <w:r>
              <w:rPr>
                <w:rFonts w:ascii="Times New Roman" w:hAnsi="Times New Roman" w:cs="Times New Roman"/>
                <w:sz w:val="24"/>
                <w:szCs w:val="24"/>
              </w:rPr>
              <w:t xml:space="preserve">projektuje doświadczenia </w:t>
            </w:r>
            <w:r>
              <w:rPr>
                <w:rFonts w:ascii="Times New Roman" w:hAnsi="Times New Roman" w:cs="Times New Roman"/>
                <w:sz w:val="24"/>
                <w:szCs w:val="24"/>
              </w:rPr>
              <w:t>mające na celu otrzymanie trwałej emulsji W/O, O/W</w:t>
            </w:r>
          </w:p>
          <w:p w:rsidR="00DE2B43" w:rsidRDefault="00DD48B4">
            <w:pPr>
              <w:pStyle w:val="Standard"/>
              <w:numPr>
                <w:ilvl w:val="0"/>
                <w:numId w:val="18"/>
              </w:numPr>
              <w:spacing w:after="0" w:line="240" w:lineRule="auto"/>
            </w:pPr>
            <w:r>
              <w:rPr>
                <w:rFonts w:ascii="Times New Roman" w:hAnsi="Times New Roman" w:cs="Times New Roman"/>
                <w:sz w:val="24"/>
                <w:szCs w:val="24"/>
              </w:rPr>
              <w:t>projektuje doświadczenie mające na celu otrzymanie chlorku amonu w fazie gazowej z wykorzystaniem roztworu wody amoniakalnej i kwasu solnego</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t xml:space="preserve">wyjaśnia, posługując się terminologią chemiczną i wiedzą z </w:t>
            </w:r>
            <w:r>
              <w:rPr>
                <w:rFonts w:ascii="Times New Roman" w:hAnsi="Times New Roman" w:cs="Times New Roman"/>
                <w:sz w:val="24"/>
                <w:szCs w:val="24"/>
              </w:rPr>
              <w:t>różnych źródeł informacji, a także równaniami reakcji chemicznych, w jaki sposób można w laboratorium uzyskać trwałe układy dyspersyjne zawierające nanocząstki metali (np. nanocząstki złota, srebra) oraz opisuje zastosowanie takich nanocząstek w konstrukcj</w:t>
            </w:r>
            <w:r>
              <w:rPr>
                <w:rFonts w:ascii="Times New Roman" w:hAnsi="Times New Roman" w:cs="Times New Roman"/>
                <w:sz w:val="24"/>
                <w:szCs w:val="24"/>
              </w:rPr>
              <w:t>i materiałów funkcjonalnych</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60"/>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wyjaśnia pojęcia: mieszanina jednorodna i niejednorodna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określa metody rozdzielania mieszanin jednorodnych i niejednorodnych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nazywa i rozpoznaje podsta</w:t>
            </w:r>
            <w:r>
              <w:rPr>
                <w:rFonts w:ascii="Times New Roman" w:hAnsi="Times New Roman" w:cs="Times New Roman"/>
                <w:spacing w:val="-2"/>
                <w:kern w:val="3"/>
                <w:sz w:val="24"/>
                <w:szCs w:val="24"/>
                <w:lang w:val="pl-PL"/>
              </w:rPr>
              <w:t>wowe czynności laboratoryjne, np. ogrzewanie, odparowywanie rozpuszczalnika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opisuje metodę wyznaczenia temperatury wrzenia substancji</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korzysta z tablic chemicznych i odnajduje substancje</w:t>
            </w:r>
            <w:r>
              <w:rPr>
                <w:rFonts w:ascii="Times New Roman" w:hAnsi="Times New Roman" w:cs="Times New Roman"/>
                <w:sz w:val="24"/>
                <w:szCs w:val="24"/>
                <w:lang w:val="pl-PL"/>
              </w:rPr>
              <w:t xml:space="preserve"> o podanych wartościach temperatury topnienia i temperatury wrzenia</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zasadę rozdziału chromatograficznego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podaje przykłady roztworów o różn</w:t>
            </w:r>
            <w:r>
              <w:rPr>
                <w:rFonts w:ascii="Times New Roman" w:hAnsi="Times New Roman" w:cs="Times New Roman"/>
                <w:sz w:val="24"/>
                <w:szCs w:val="24"/>
                <w:lang w:val="pl-PL"/>
              </w:rPr>
              <w:t>ym stanie skupienia rozpuszczalnika i substancji rozpuszczonej</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planuje doświadczenie pozwalające</w:t>
            </w:r>
            <w:r>
              <w:rPr>
                <w:rFonts w:ascii="Times New Roman" w:hAnsi="Times New Roman" w:cs="Times New Roman"/>
                <w:spacing w:val="2"/>
                <w:kern w:val="3"/>
                <w:sz w:val="24"/>
                <w:szCs w:val="24"/>
                <w:lang w:val="pl-PL"/>
              </w:rPr>
              <w:t xml:space="preserve"> rozdzielić mieszaninę w sposób mechaniczny (np. mieszaninę siarki i żelaza)</w:t>
            </w:r>
          </w:p>
          <w:p w:rsidR="00DE2B43" w:rsidRDefault="00DD48B4">
            <w:pPr>
              <w:pStyle w:val="Akapitzlist"/>
              <w:numPr>
                <w:ilvl w:val="0"/>
                <w:numId w:val="16"/>
              </w:numPr>
              <w:spacing w:after="0" w:line="240" w:lineRule="auto"/>
            </w:pPr>
            <w:r>
              <w:rPr>
                <w:rFonts w:ascii="Times New Roman" w:hAnsi="Times New Roman" w:cs="Times New Roman"/>
                <w:sz w:val="24"/>
                <w:szCs w:val="24"/>
              </w:rPr>
              <w:t>rozdziela mieszaninę substancji różniących się rozpuszczalnością w wodzie, np. pias</w:t>
            </w:r>
            <w:r>
              <w:rPr>
                <w:rFonts w:ascii="Times New Roman" w:hAnsi="Times New Roman" w:cs="Times New Roman"/>
                <w:sz w:val="24"/>
                <w:szCs w:val="24"/>
              </w:rPr>
              <w:t xml:space="preserve">ku i soli </w:t>
            </w:r>
            <w:r>
              <w:rPr>
                <w:rFonts w:ascii="Times New Roman" w:hAnsi="Times New Roman" w:cs="Times New Roman"/>
                <w:sz w:val="24"/>
                <w:szCs w:val="24"/>
              </w:rPr>
              <w:lastRenderedPageBreak/>
              <w:t>kamiennej</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proponuje sposób sprawdzenia czystości substancji</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wymienia substancje, które wprowadzone do płomienia zmieniają jego zabarwienie</w:t>
            </w:r>
          </w:p>
          <w:p w:rsidR="00DE2B43" w:rsidRDefault="00DD48B4">
            <w:pPr>
              <w:pStyle w:val="Akapitzlist"/>
              <w:numPr>
                <w:ilvl w:val="0"/>
                <w:numId w:val="16"/>
              </w:numPr>
              <w:spacing w:after="0" w:line="240" w:lineRule="auto"/>
            </w:pPr>
            <w:r>
              <w:rPr>
                <w:rFonts w:ascii="Times New Roman" w:hAnsi="Times New Roman" w:cs="Times New Roman"/>
                <w:spacing w:val="-2"/>
                <w:kern w:val="3"/>
                <w:sz w:val="24"/>
                <w:szCs w:val="24"/>
              </w:rPr>
              <w:t>planuje doświadczenie pozwa</w:t>
            </w:r>
            <w:r>
              <w:rPr>
                <w:rFonts w:ascii="Times New Roman" w:hAnsi="Times New Roman" w:cs="Times New Roman"/>
                <w:spacing w:val="2"/>
                <w:kern w:val="3"/>
                <w:sz w:val="24"/>
                <w:szCs w:val="24"/>
              </w:rPr>
              <w:t>lające rozdzielić mieszaninę</w:t>
            </w:r>
            <w:r>
              <w:rPr>
                <w:rFonts w:ascii="Times New Roman" w:hAnsi="Times New Roman" w:cs="Times New Roman"/>
                <w:spacing w:val="-2"/>
                <w:kern w:val="3"/>
                <w:sz w:val="24"/>
                <w:szCs w:val="24"/>
              </w:rPr>
              <w:t xml:space="preserve"> barwników na składniki metodą chromatografii</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planuj</w:t>
            </w:r>
            <w:r>
              <w:rPr>
                <w:rFonts w:ascii="Times New Roman" w:hAnsi="Times New Roman" w:cs="Times New Roman"/>
                <w:spacing w:val="-2"/>
                <w:kern w:val="3"/>
                <w:sz w:val="24"/>
                <w:szCs w:val="24"/>
                <w:lang w:val="pl-PL"/>
              </w:rPr>
              <w:t xml:space="preserve">e doświadczenie pozwalające na rozdzielenie bardziej </w:t>
            </w:r>
            <w:r>
              <w:rPr>
                <w:rFonts w:ascii="Times New Roman" w:hAnsi="Times New Roman" w:cs="Times New Roman"/>
                <w:spacing w:val="2"/>
                <w:kern w:val="3"/>
                <w:sz w:val="24"/>
                <w:szCs w:val="24"/>
                <w:lang w:val="pl-PL"/>
              </w:rPr>
              <w:t>skomplikowanych mieszanin</w:t>
            </w:r>
            <w:r>
              <w:rPr>
                <w:rFonts w:ascii="Times New Roman" w:hAnsi="Times New Roman" w:cs="Times New Roman"/>
                <w:spacing w:val="-2"/>
                <w:kern w:val="3"/>
                <w:sz w:val="24"/>
                <w:szCs w:val="24"/>
                <w:lang w:val="pl-PL"/>
              </w:rPr>
              <w:t>, np. piasku i jodu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4"/>
                <w:kern w:val="3"/>
                <w:sz w:val="24"/>
                <w:szCs w:val="24"/>
                <w:lang w:val="pl-PL"/>
              </w:rPr>
              <w:t>wyraża skład mieszaniny w procentach masowych</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uzasadnia konieczność doboru metody obserwacji do wielkości badanego obiektu</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opisuje sposób </w:t>
            </w:r>
            <w:r>
              <w:rPr>
                <w:rFonts w:ascii="Times New Roman" w:hAnsi="Times New Roman" w:cs="Times New Roman"/>
                <w:spacing w:val="-2"/>
                <w:kern w:val="3"/>
                <w:sz w:val="24"/>
                <w:szCs w:val="24"/>
                <w:lang w:val="pl-PL"/>
              </w:rPr>
              <w:lastRenderedPageBreak/>
              <w:t xml:space="preserve">udowodnienia, że </w:t>
            </w:r>
            <w:r>
              <w:rPr>
                <w:rFonts w:ascii="Times New Roman" w:hAnsi="Times New Roman" w:cs="Times New Roman"/>
                <w:spacing w:val="-2"/>
                <w:kern w:val="3"/>
                <w:sz w:val="24"/>
                <w:szCs w:val="24"/>
                <w:lang w:val="pl-PL"/>
              </w:rPr>
              <w:t>barwniki roślin są mieszaninami substancji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lastRenderedPageBreak/>
              <w:t xml:space="preserve">korzysta z dostępnej literatury i odnajduje informacje dotyczące np. procesu destylacji, </w:t>
            </w:r>
            <w:r>
              <w:rPr>
                <w:rFonts w:ascii="Times New Roman" w:hAnsi="Times New Roman" w:cs="Times New Roman"/>
                <w:spacing w:val="2"/>
                <w:kern w:val="3"/>
                <w:sz w:val="24"/>
                <w:szCs w:val="24"/>
                <w:lang w:val="pl-PL"/>
              </w:rPr>
              <w:t>opisuje sposób jego prowadzenia i szkicuje schemat zestawu laboratoryjnego</w:t>
            </w:r>
          </w:p>
          <w:p w:rsidR="00DE2B43" w:rsidRDefault="00DD48B4">
            <w:pPr>
              <w:pStyle w:val="tabelatekstkropka"/>
              <w:numPr>
                <w:ilvl w:val="0"/>
                <w:numId w:val="16"/>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wymienia właściwości fizyczne substancji, które </w:t>
            </w:r>
            <w:r>
              <w:rPr>
                <w:rFonts w:ascii="Times New Roman" w:hAnsi="Times New Roman" w:cs="Times New Roman"/>
                <w:sz w:val="24"/>
                <w:szCs w:val="24"/>
                <w:lang w:val="pl-PL"/>
              </w:rPr>
              <w:t xml:space="preserve">są podstawą </w:t>
            </w:r>
            <w:r>
              <w:rPr>
                <w:rFonts w:ascii="Times New Roman" w:hAnsi="Times New Roman" w:cs="Times New Roman"/>
                <w:spacing w:val="2"/>
                <w:kern w:val="3"/>
                <w:sz w:val="24"/>
                <w:szCs w:val="24"/>
                <w:lang w:val="pl-PL"/>
              </w:rPr>
              <w:t>rozdziału mieszanin podczas</w:t>
            </w:r>
            <w:r>
              <w:rPr>
                <w:rFonts w:ascii="Times New Roman" w:hAnsi="Times New Roman" w:cs="Times New Roman"/>
                <w:sz w:val="24"/>
                <w:szCs w:val="24"/>
                <w:lang w:val="pl-PL"/>
              </w:rPr>
              <w:t xml:space="preserve"> sączenia, </w:t>
            </w:r>
            <w:r>
              <w:rPr>
                <w:rFonts w:ascii="Times New Roman" w:hAnsi="Times New Roman" w:cs="Times New Roman"/>
                <w:sz w:val="24"/>
                <w:szCs w:val="24"/>
                <w:lang w:val="pl-PL"/>
              </w:rPr>
              <w:lastRenderedPageBreak/>
              <w:t>odparowywania rozpuszczalnika i destylacji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rPr>
                <w:rFonts w:ascii="Times New Roman" w:hAnsi="Times New Roman" w:cs="Times New Roman"/>
                <w:sz w:val="24"/>
                <w:szCs w:val="24"/>
                <w:lang w:val="pl-PL"/>
              </w:rPr>
            </w:pP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right="0"/>
              <w:jc w:val="left"/>
              <w:rPr>
                <w:rFonts w:ascii="Times New Roman" w:hAnsi="Times New Roman" w:cs="Times New Roman"/>
                <w:spacing w:val="-2"/>
                <w:kern w:val="3"/>
                <w:sz w:val="24"/>
                <w:szCs w:val="24"/>
                <w:lang w:val="pl-PL"/>
              </w:rPr>
            </w:pP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jc w:val="left"/>
              <w:rPr>
                <w:rFonts w:ascii="Times New Roman" w:hAnsi="Times New Roman" w:cs="Times New Roman"/>
                <w:sz w:val="24"/>
                <w:szCs w:val="24"/>
                <w:lang w:val="pl-PL"/>
              </w:rPr>
            </w:pP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61"/>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charakteryzuje rozpuszczalność jako właściwość substancji zależną od temperatury</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objaśnia, dlaczego doprowadzanie ogrzanej wody do zbiorników wodnych jest </w:t>
            </w:r>
            <w:r>
              <w:rPr>
                <w:rFonts w:ascii="Times New Roman" w:hAnsi="Times New Roman" w:cs="Times New Roman"/>
                <w:sz w:val="24"/>
                <w:szCs w:val="24"/>
                <w:lang w:val="pl-PL"/>
              </w:rPr>
              <w:t>formą skażania środowiska</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zasadę działania tzw. ogrzewaczy dłoni</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odczytuje z krzywej rozpuszczalności maksymalną liczbę gramów substancji rozpuszczonej w danej temperaturze</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na podstawie danych sporządza temperaturową zależność rozpuszczalności dane</w:t>
            </w:r>
            <w:r>
              <w:rPr>
                <w:rFonts w:ascii="Times New Roman" w:hAnsi="Times New Roman" w:cs="Times New Roman"/>
                <w:sz w:val="24"/>
                <w:szCs w:val="24"/>
                <w:lang w:val="pl-PL"/>
              </w:rPr>
              <w:t>j substancji</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korzystając z krzywej rozpuszczalności, oblicza stężenie procentowe nasyconego roztworu danej substancji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korzystając z tabeli rozpuszczalności, oblicza, w jakiej temperaturze nasycony roztwór danej substancji osiągnie określone stężenie procen</w:t>
            </w:r>
            <w:r>
              <w:rPr>
                <w:rFonts w:ascii="Times New Roman" w:hAnsi="Times New Roman" w:cs="Times New Roman"/>
                <w:sz w:val="24"/>
                <w:szCs w:val="24"/>
                <w:lang w:val="pl-PL"/>
              </w:rPr>
              <w:t>towe</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ustala liczbę gramów substancji, jaka wydzieli się po ochłodzeniu podanej ilości nasyconego roztworu</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wyjaśnia, dlaczego niektóre związki chemiczne rozpuszczają się w wodzie, np. alkohol etylowy, a inne nie, np. węglowodory</w:t>
            </w:r>
          </w:p>
          <w:p w:rsidR="00DE2B43" w:rsidRDefault="00DE2B43">
            <w:pPr>
              <w:pStyle w:val="Standard"/>
              <w:spacing w:after="0" w:line="240" w:lineRule="auto"/>
              <w:ind w:left="181" w:hanging="181"/>
              <w:rPr>
                <w:rFonts w:ascii="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 xml:space="preserve">wymienia cechy substancji, </w:t>
            </w:r>
            <w:r>
              <w:rPr>
                <w:rFonts w:ascii="Times New Roman" w:hAnsi="Times New Roman" w:cs="Times New Roman"/>
                <w:sz w:val="24"/>
                <w:szCs w:val="24"/>
                <w:lang w:val="pl-PL"/>
              </w:rPr>
              <w:t>które decydują o jej rozpuszczalności w wodzie</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planuje doświadczenie pokazuące wpływ temperatury na rozpuszczalność tlenku węgla(IV)</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oblicza, mając do dyspozycji rozpuszczalność hydratu w wodzie (w danej temperaturze), jakie jest stężenie procentowe roztwo</w:t>
            </w:r>
            <w:r>
              <w:rPr>
                <w:rFonts w:ascii="Times New Roman" w:hAnsi="Times New Roman" w:cs="Times New Roman"/>
                <w:sz w:val="24"/>
                <w:szCs w:val="24"/>
                <w:lang w:val="pl-PL"/>
              </w:rPr>
              <w:t>ru soli bezwodnej</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t>planuje krok po kroku doświadczenie mające na celu otrzymanie jodku ołowiu(II) w reakcji strącania osadu oraz badanie procesu krystalizacji otrzymanego związku</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lastRenderedPageBreak/>
              <w:t>opisuje roztwór za pomocą pojęcia stężenia procentowego</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 xml:space="preserve">definiuje stężenie </w:t>
            </w:r>
            <w:r>
              <w:rPr>
                <w:rFonts w:ascii="Times New Roman" w:hAnsi="Times New Roman" w:cs="Times New Roman"/>
                <w:sz w:val="24"/>
                <w:szCs w:val="24"/>
                <w:lang w:val="pl-PL"/>
              </w:rPr>
              <w:t>procentowe i oblicza jego wartość</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ustala ilości substancji potrzebnych do sporządzenia roztworu o zadanym stężeniu procentowym</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sporządza roztwory o podanym</w:t>
            </w:r>
            <w:r>
              <w:rPr>
                <w:rFonts w:ascii="Times New Roman" w:hAnsi="Times New Roman" w:cs="Times New Roman"/>
                <w:spacing w:val="-2"/>
                <w:kern w:val="3"/>
                <w:sz w:val="24"/>
                <w:szCs w:val="24"/>
                <w:lang w:val="pl-PL"/>
              </w:rPr>
              <w:t xml:space="preserve"> stężeniu procentowym, mając do dyspozycji substancje bezwodne i rozpuszczalnik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 xml:space="preserve">prowadzi obliczenia związane ze </w:t>
            </w:r>
            <w:r>
              <w:rPr>
                <w:rFonts w:ascii="Times New Roman" w:hAnsi="Times New Roman" w:cs="Times New Roman"/>
                <w:sz w:val="24"/>
                <w:szCs w:val="24"/>
                <w:lang w:val="pl-PL"/>
              </w:rPr>
              <w:t>zwiększaniem i zmniejszaniem</w:t>
            </w:r>
            <w:r>
              <w:rPr>
                <w:rFonts w:ascii="Times New Roman" w:hAnsi="Times New Roman" w:cs="Times New Roman"/>
                <w:spacing w:val="-5"/>
                <w:kern w:val="3"/>
                <w:sz w:val="24"/>
                <w:szCs w:val="24"/>
                <w:lang w:val="pl-PL"/>
              </w:rPr>
              <w:t xml:space="preserve"> stężenia procentowego roztworu</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sporządza roztwory o podanym</w:t>
            </w:r>
            <w:r>
              <w:rPr>
                <w:rFonts w:ascii="Times New Roman" w:hAnsi="Times New Roman" w:cs="Times New Roman"/>
                <w:spacing w:val="-2"/>
                <w:kern w:val="3"/>
                <w:sz w:val="24"/>
                <w:szCs w:val="24"/>
                <w:lang w:val="pl-PL"/>
              </w:rPr>
              <w:t xml:space="preserve"> stężeniu procentowym, mając do dyspozycji substancje uw</w:t>
            </w:r>
            <w:r>
              <w:rPr>
                <w:rFonts w:ascii="Times New Roman" w:hAnsi="Times New Roman" w:cs="Times New Roman"/>
                <w:spacing w:val="-2"/>
                <w:kern w:val="3"/>
                <w:sz w:val="24"/>
                <w:szCs w:val="24"/>
                <w:lang w:val="pl-PL"/>
              </w:rPr>
              <w:t>odnione i rozpuszczalnik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prowadząc obliczenia stężeń</w:t>
            </w:r>
            <w:r>
              <w:rPr>
                <w:rFonts w:ascii="Times New Roman" w:hAnsi="Times New Roman" w:cs="Times New Roman"/>
                <w:spacing w:val="-4"/>
                <w:kern w:val="3"/>
                <w:sz w:val="24"/>
                <w:szCs w:val="24"/>
                <w:lang w:val="pl-PL"/>
              </w:rPr>
              <w:t xml:space="preserve"> procentowych roztworów, uwzględnia stopień czystości substancji</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18"/>
              </w:numPr>
              <w:spacing w:after="0" w:line="240" w:lineRule="auto"/>
            </w:pPr>
            <w:r>
              <w:rPr>
                <w:rFonts w:ascii="Times New Roman" w:hAnsi="Times New Roman" w:cs="Times New Roman"/>
                <w:sz w:val="24"/>
                <w:szCs w:val="24"/>
              </w:rPr>
              <w:t>wykonuje obliczenia dotyczące stężenia procentowego roztworu o podwyższonym stopniu trudności</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opisuje roztwór za pomocą pojęcia stężenia m</w:t>
            </w:r>
            <w:r>
              <w:rPr>
                <w:rFonts w:ascii="Times New Roman" w:hAnsi="Times New Roman" w:cs="Times New Roman"/>
                <w:sz w:val="24"/>
                <w:szCs w:val="24"/>
                <w:lang w:val="pl-PL"/>
              </w:rPr>
              <w:t>olowego</w:t>
            </w:r>
          </w:p>
          <w:p w:rsidR="00DE2B43" w:rsidRDefault="00DE2B43">
            <w:pPr>
              <w:pStyle w:val="Standard"/>
              <w:spacing w:after="0" w:line="240" w:lineRule="auto"/>
              <w:ind w:left="181" w:hanging="181"/>
              <w:rPr>
                <w:rFonts w:ascii="Times New Roman" w:hAnsi="Times New Roman" w:cs="Times New Roman"/>
                <w:sz w:val="24"/>
                <w:szCs w:val="24"/>
              </w:rPr>
            </w:pP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definiuje stężenie molowe i oblicza jego wartość także przy użyciu pojęcia gęstości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ustala ilości substancji potrzebnych do sporządzenia podanej objętości roztworu o zadanym stężeniu molowym</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sporządza roztwory o podanym</w:t>
            </w:r>
            <w:r>
              <w:rPr>
                <w:rFonts w:ascii="Times New Roman" w:hAnsi="Times New Roman" w:cs="Times New Roman"/>
                <w:spacing w:val="-2"/>
                <w:kern w:val="3"/>
                <w:sz w:val="24"/>
                <w:szCs w:val="24"/>
                <w:lang w:val="pl-PL"/>
              </w:rPr>
              <w:t xml:space="preserve"> stężeniu molowym, mając do dyspozycji substancje bezwodne i rozpuszczalnik</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 xml:space="preserve">prowadzi obliczenia dotyczące </w:t>
            </w:r>
            <w:r>
              <w:rPr>
                <w:rFonts w:ascii="Times New Roman" w:hAnsi="Times New Roman" w:cs="Times New Roman"/>
                <w:spacing w:val="2"/>
                <w:kern w:val="3"/>
                <w:sz w:val="24"/>
                <w:szCs w:val="24"/>
                <w:lang w:val="pl-PL"/>
              </w:rPr>
              <w:t>stężenia molowego bazujące na reakcjach m.in. strącania i zobojętniania</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5"/>
                <w:kern w:val="3"/>
                <w:sz w:val="24"/>
                <w:szCs w:val="24"/>
                <w:lang w:val="pl-PL"/>
              </w:rPr>
              <w:t xml:space="preserve">prowadzi obliczenia związane ze </w:t>
            </w:r>
            <w:r>
              <w:rPr>
                <w:rFonts w:ascii="Times New Roman" w:hAnsi="Times New Roman" w:cs="Times New Roman"/>
                <w:sz w:val="24"/>
                <w:szCs w:val="24"/>
                <w:lang w:val="pl-PL"/>
              </w:rPr>
              <w:t>zwiększaniem i zmniejszaniem</w:t>
            </w:r>
            <w:r>
              <w:rPr>
                <w:rFonts w:ascii="Times New Roman" w:hAnsi="Times New Roman" w:cs="Times New Roman"/>
                <w:spacing w:val="-5"/>
                <w:kern w:val="3"/>
                <w:sz w:val="24"/>
                <w:szCs w:val="24"/>
                <w:lang w:val="pl-PL"/>
              </w:rPr>
              <w:t xml:space="preserve"> stężenia molowego</w:t>
            </w:r>
            <w:r>
              <w:rPr>
                <w:rFonts w:ascii="Times New Roman" w:hAnsi="Times New Roman" w:cs="Times New Roman"/>
                <w:spacing w:val="-5"/>
                <w:kern w:val="3"/>
                <w:sz w:val="24"/>
                <w:szCs w:val="24"/>
                <w:lang w:val="pl-PL"/>
              </w:rPr>
              <w:t xml:space="preserve"> roztworu</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prowadzi obliczenia dotyczące mola i stężenia molowego roztworu z wykorzystaniem pojęcia uwodnionej soli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prowadząc obliczenia stężeń</w:t>
            </w:r>
            <w:r>
              <w:rPr>
                <w:rFonts w:ascii="Times New Roman" w:hAnsi="Times New Roman" w:cs="Times New Roman"/>
                <w:spacing w:val="-4"/>
                <w:kern w:val="3"/>
                <w:sz w:val="24"/>
                <w:szCs w:val="24"/>
                <w:lang w:val="pl-PL"/>
              </w:rPr>
              <w:t xml:space="preserve"> molowych roztworów, uwzględnia stopień czystości substancji</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z w:val="24"/>
                <w:szCs w:val="24"/>
                <w:lang w:val="pl-PL"/>
              </w:rPr>
              <w:t>wykonuje obliczenia dotyczące stężenia molowego roztw</w:t>
            </w:r>
            <w:r>
              <w:rPr>
                <w:rFonts w:ascii="Times New Roman" w:hAnsi="Times New Roman" w:cs="Times New Roman"/>
                <w:sz w:val="24"/>
                <w:szCs w:val="24"/>
                <w:lang w:val="pl-PL"/>
              </w:rPr>
              <w:t>oru o podwyższonym stopniu trudności</w:t>
            </w:r>
          </w:p>
          <w:p w:rsidR="00DE2B43" w:rsidRDefault="00DD48B4">
            <w:pPr>
              <w:pStyle w:val="tabelatekstkropka"/>
              <w:numPr>
                <w:ilvl w:val="0"/>
                <w:numId w:val="18"/>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s>
              <w:spacing w:line="240" w:lineRule="auto"/>
              <w:ind w:left="181" w:right="0" w:hanging="181"/>
              <w:jc w:val="left"/>
            </w:pPr>
            <w:r>
              <w:rPr>
                <w:rFonts w:ascii="Times New Roman" w:hAnsi="Times New Roman" w:cs="Times New Roman"/>
                <w:spacing w:val="2"/>
                <w:kern w:val="3"/>
                <w:sz w:val="24"/>
                <w:szCs w:val="24"/>
                <w:lang w:val="pl-PL"/>
              </w:rPr>
              <w:t>tłumaczy korzyści wynikające z operowania</w:t>
            </w:r>
            <w:r>
              <w:rPr>
                <w:rFonts w:ascii="Times New Roman" w:hAnsi="Times New Roman" w:cs="Times New Roman"/>
                <w:sz w:val="24"/>
                <w:szCs w:val="24"/>
                <w:lang w:val="pl-PL"/>
              </w:rPr>
              <w:t xml:space="preserve"> stężeniem molowym roztworu podczas prowadzenia reakcji w roztworach wodnych</w:t>
            </w:r>
          </w:p>
        </w:tc>
      </w:tr>
      <w:tr w:rsidR="00DE2B43" w:rsidTr="00DE2B43">
        <w:tblPrEx>
          <w:tblCellMar>
            <w:top w:w="0" w:type="dxa"/>
            <w:bottom w:w="0" w:type="dxa"/>
          </w:tblCellMar>
        </w:tblPrEx>
        <w:trPr>
          <w:jc w:val="center"/>
        </w:trPr>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62"/>
              </w:numPr>
              <w:spacing w:after="0" w:line="240" w:lineRule="auto"/>
            </w:pPr>
            <w:r>
              <w:rPr>
                <w:rFonts w:ascii="Times New Roman" w:hAnsi="Times New Roman" w:cs="Times New Roman"/>
                <w:sz w:val="24"/>
                <w:szCs w:val="24"/>
              </w:rPr>
              <w:t xml:space="preserve">szacuje, jaką </w:t>
            </w:r>
            <w:r>
              <w:rPr>
                <w:rFonts w:ascii="Times New Roman" w:hAnsi="Times New Roman" w:cs="Times New Roman"/>
                <w:sz w:val="24"/>
                <w:szCs w:val="24"/>
              </w:rPr>
              <w:lastRenderedPageBreak/>
              <w:t xml:space="preserve">wartość przyjmie stężenie procentowe (molowe) roztworu uzyskanego przez zmieszanie </w:t>
            </w:r>
            <w:r>
              <w:rPr>
                <w:rFonts w:ascii="Times New Roman" w:hAnsi="Times New Roman" w:cs="Times New Roman"/>
                <w:sz w:val="24"/>
                <w:szCs w:val="24"/>
              </w:rPr>
              <w:t>dwóch roztworów o podanym stężeniu procentowym (molowym) – uzasadnia swoją odpowiedź</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23"/>
              </w:numPr>
              <w:spacing w:after="0" w:line="240" w:lineRule="auto"/>
            </w:pPr>
            <w:r>
              <w:rPr>
                <w:rFonts w:ascii="Times New Roman" w:hAnsi="Times New Roman" w:cs="Times New Roman"/>
                <w:sz w:val="24"/>
                <w:szCs w:val="24"/>
              </w:rPr>
              <w:lastRenderedPageBreak/>
              <w:t xml:space="preserve">wyjaśnia, mając do </w:t>
            </w:r>
            <w:r>
              <w:rPr>
                <w:rFonts w:ascii="Times New Roman" w:hAnsi="Times New Roman" w:cs="Times New Roman"/>
                <w:sz w:val="24"/>
                <w:szCs w:val="24"/>
              </w:rPr>
              <w:lastRenderedPageBreak/>
              <w:t>dyspozycji schemat przedstawiający metodę krzyża, w jaki sposób należy rozwiązywać zadania rachunkowe dotyczące mieszania roztworów z wykorzystaniem tej</w:t>
            </w:r>
            <w:r>
              <w:rPr>
                <w:rFonts w:ascii="Times New Roman" w:hAnsi="Times New Roman" w:cs="Times New Roman"/>
                <w:sz w:val="24"/>
                <w:szCs w:val="24"/>
              </w:rPr>
              <w:t xml:space="preserve"> metody</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23"/>
              </w:numPr>
              <w:spacing w:after="0" w:line="240" w:lineRule="auto"/>
            </w:pPr>
            <w:r>
              <w:rPr>
                <w:rFonts w:ascii="Times New Roman" w:hAnsi="Times New Roman" w:cs="Times New Roman"/>
                <w:sz w:val="24"/>
                <w:szCs w:val="24"/>
              </w:rPr>
              <w:lastRenderedPageBreak/>
              <w:t xml:space="preserve">przelicza wartości </w:t>
            </w:r>
            <w:r>
              <w:rPr>
                <w:rFonts w:ascii="Times New Roman" w:hAnsi="Times New Roman" w:cs="Times New Roman"/>
                <w:sz w:val="24"/>
                <w:szCs w:val="24"/>
              </w:rPr>
              <w:lastRenderedPageBreak/>
              <w:t>stężenia molowego na procentowe i odwrotnie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23"/>
              </w:numPr>
              <w:spacing w:after="0" w:line="240" w:lineRule="auto"/>
            </w:pPr>
            <w:r>
              <w:rPr>
                <w:rFonts w:ascii="Times New Roman" w:hAnsi="Times New Roman" w:cs="Times New Roman"/>
                <w:sz w:val="24"/>
                <w:szCs w:val="24"/>
              </w:rPr>
              <w:lastRenderedPageBreak/>
              <w:t xml:space="preserve">przelicza wartości </w:t>
            </w:r>
            <w:r>
              <w:rPr>
                <w:rFonts w:ascii="Times New Roman" w:hAnsi="Times New Roman" w:cs="Times New Roman"/>
                <w:sz w:val="24"/>
                <w:szCs w:val="24"/>
              </w:rPr>
              <w:lastRenderedPageBreak/>
              <w:t>stężenia molowego na procentowe i odwrotnie, odszukując w tablicach chemicznych gęstość roztworu o określonym stężeniu procentowym</w:t>
            </w:r>
          </w:p>
        </w:tc>
        <w:tc>
          <w:tcPr>
            <w:tcW w:w="28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63"/>
              </w:numPr>
              <w:spacing w:after="0" w:line="240" w:lineRule="auto"/>
            </w:pPr>
            <w:r>
              <w:rPr>
                <w:rFonts w:ascii="Times New Roman" w:hAnsi="Times New Roman" w:cs="Times New Roman"/>
                <w:spacing w:val="-2"/>
                <w:kern w:val="3"/>
                <w:sz w:val="24"/>
                <w:szCs w:val="24"/>
              </w:rPr>
              <w:lastRenderedPageBreak/>
              <w:t xml:space="preserve">rozwiązuje zadania o </w:t>
            </w:r>
            <w:r>
              <w:rPr>
                <w:rFonts w:ascii="Times New Roman" w:hAnsi="Times New Roman" w:cs="Times New Roman"/>
                <w:spacing w:val="-2"/>
                <w:kern w:val="3"/>
                <w:sz w:val="24"/>
                <w:szCs w:val="24"/>
              </w:rPr>
              <w:lastRenderedPageBreak/>
              <w:t>podwyższonym s</w:t>
            </w:r>
            <w:r>
              <w:rPr>
                <w:rFonts w:ascii="Times New Roman" w:hAnsi="Times New Roman" w:cs="Times New Roman"/>
                <w:spacing w:val="-2"/>
                <w:kern w:val="3"/>
                <w:sz w:val="24"/>
                <w:szCs w:val="24"/>
              </w:rPr>
              <w:t>topniu trudności wymagające znajomości pojęć: mol, stężenie molowe, stężenie procentowe, gęstość, stosunek masowy i objętościowy</w:t>
            </w:r>
          </w:p>
        </w:tc>
      </w:tr>
      <w:tr w:rsidR="00DE2B43" w:rsidTr="00DE2B43">
        <w:tblPrEx>
          <w:tblCellMar>
            <w:top w:w="0" w:type="dxa"/>
            <w:bottom w:w="0" w:type="dxa"/>
          </w:tblCellMar>
        </w:tblPrEx>
        <w:trPr>
          <w:trHeight w:val="397"/>
          <w:jc w:val="center"/>
        </w:trPr>
        <w:tc>
          <w:tcPr>
            <w:tcW w:w="317" w:type="dxa"/>
            <w:tcMar>
              <w:top w:w="0" w:type="dxa"/>
              <w:left w:w="108" w:type="dxa"/>
              <w:bottom w:w="0" w:type="dxa"/>
              <w:right w:w="108" w:type="dxa"/>
            </w:tcMar>
          </w:tcPr>
          <w:p w:rsidR="00DE2B43" w:rsidRDefault="00DE2B43">
            <w:pPr>
              <w:pStyle w:val="Standard"/>
              <w:spacing w:before="120" w:after="120" w:line="240" w:lineRule="auto"/>
              <w:ind w:left="176" w:hanging="176"/>
              <w:jc w:val="center"/>
              <w:rPr>
                <w:rFonts w:ascii="Times New Roman" w:hAnsi="Times New Roman" w:cs="Times New Roman"/>
                <w:b/>
                <w:sz w:val="24"/>
                <w:szCs w:val="24"/>
              </w:rPr>
            </w:pPr>
          </w:p>
        </w:tc>
        <w:tc>
          <w:tcPr>
            <w:tcW w:w="12903"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spacing w:before="120" w:after="120" w:line="240" w:lineRule="auto"/>
              <w:ind w:left="176" w:hanging="176"/>
              <w:jc w:val="center"/>
              <w:rPr>
                <w:rFonts w:ascii="Times New Roman" w:hAnsi="Times New Roman" w:cs="Times New Roman"/>
                <w:b/>
                <w:sz w:val="24"/>
                <w:szCs w:val="24"/>
              </w:rPr>
            </w:pPr>
            <w:r>
              <w:rPr>
                <w:rFonts w:ascii="Times New Roman" w:hAnsi="Times New Roman" w:cs="Times New Roman"/>
                <w:b/>
                <w:sz w:val="24"/>
                <w:szCs w:val="24"/>
              </w:rPr>
              <w:t>TLEN, WODÓR I SYSTEMATYKA ZWIĄZKÓW NIEORGANICZNYCH</w:t>
            </w: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64"/>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omawia występowanie tlenu w przyrodzie</w:t>
            </w:r>
          </w:p>
          <w:p w:rsidR="00DE2B43" w:rsidRDefault="00DD48B4">
            <w:pPr>
              <w:pStyle w:val="Standard"/>
              <w:numPr>
                <w:ilvl w:val="0"/>
                <w:numId w:val="39"/>
              </w:numPr>
            </w:pPr>
            <w:r>
              <w:rPr>
                <w:rFonts w:ascii="Times New Roman" w:hAnsi="Times New Roman" w:cs="Times New Roman"/>
                <w:sz w:val="24"/>
                <w:szCs w:val="24"/>
              </w:rPr>
              <w:t xml:space="preserve">opisuje sposoby laboratoryjnego </w:t>
            </w:r>
            <w:r>
              <w:rPr>
                <w:rFonts w:ascii="Times New Roman" w:hAnsi="Times New Roman" w:cs="Times New Roman"/>
                <w:sz w:val="24"/>
                <w:szCs w:val="24"/>
              </w:rPr>
              <w:t>otrzymywania tlenu w przyrodzie</w:t>
            </w:r>
          </w:p>
          <w:p w:rsidR="00DE2B43" w:rsidRDefault="00DD48B4">
            <w:pPr>
              <w:pStyle w:val="Standard"/>
              <w:numPr>
                <w:ilvl w:val="0"/>
                <w:numId w:val="39"/>
              </w:numPr>
            </w:pPr>
            <w:r>
              <w:rPr>
                <w:rFonts w:ascii="Times New Roman" w:hAnsi="Times New Roman" w:cs="Times New Roman"/>
                <w:sz w:val="24"/>
                <w:szCs w:val="24"/>
              </w:rPr>
              <w:t>opisuje budowę atomu tlenu, ozonu, jonu tlenkowego(wzory Lewisa)</w:t>
            </w:r>
          </w:p>
          <w:p w:rsidR="00DE2B43" w:rsidRDefault="00DD48B4">
            <w:pPr>
              <w:pStyle w:val="Standard"/>
              <w:numPr>
                <w:ilvl w:val="0"/>
                <w:numId w:val="39"/>
              </w:numPr>
            </w:pPr>
            <w:r>
              <w:rPr>
                <w:rFonts w:ascii="Times New Roman" w:hAnsi="Times New Roman" w:cs="Times New Roman"/>
                <w:sz w:val="24"/>
                <w:szCs w:val="24"/>
              </w:rPr>
              <w:t>zapisuje konfiguracje elektronową atomu tlenu i wskazuje na przynależność tlenu do bloku p</w:t>
            </w:r>
          </w:p>
          <w:p w:rsidR="00DE2B43" w:rsidRDefault="00DD48B4">
            <w:pPr>
              <w:pStyle w:val="Standard"/>
              <w:numPr>
                <w:ilvl w:val="0"/>
                <w:numId w:val="39"/>
              </w:numPr>
            </w:pPr>
            <w:r>
              <w:rPr>
                <w:rFonts w:ascii="Times New Roman" w:hAnsi="Times New Roman" w:cs="Times New Roman"/>
                <w:sz w:val="24"/>
                <w:szCs w:val="24"/>
              </w:rPr>
              <w:t xml:space="preserve">opisuje właściwości fizyczne </w:t>
            </w:r>
            <w:r>
              <w:rPr>
                <w:rFonts w:ascii="Times New Roman" w:hAnsi="Times New Roman" w:cs="Times New Roman"/>
                <w:sz w:val="24"/>
                <w:szCs w:val="24"/>
              </w:rPr>
              <w:lastRenderedPageBreak/>
              <w:t>tlenu i ozonu</w:t>
            </w:r>
          </w:p>
          <w:p w:rsidR="00DE2B43" w:rsidRDefault="00DD48B4">
            <w:pPr>
              <w:pStyle w:val="Standard"/>
              <w:numPr>
                <w:ilvl w:val="0"/>
                <w:numId w:val="39"/>
              </w:numPr>
            </w:pPr>
            <w:r>
              <w:rPr>
                <w:rFonts w:ascii="Times New Roman" w:hAnsi="Times New Roman" w:cs="Times New Roman"/>
                <w:sz w:val="24"/>
                <w:szCs w:val="24"/>
              </w:rPr>
              <w:t>opisuje zjawisko alotropi</w:t>
            </w:r>
            <w:r>
              <w:rPr>
                <w:rFonts w:ascii="Times New Roman" w:hAnsi="Times New Roman" w:cs="Times New Roman"/>
                <w:sz w:val="24"/>
                <w:szCs w:val="24"/>
              </w:rPr>
              <w:t>i tlenu</w:t>
            </w:r>
          </w:p>
          <w:p w:rsidR="00DE2B43" w:rsidRDefault="00DD48B4">
            <w:pPr>
              <w:pStyle w:val="Standard"/>
              <w:numPr>
                <w:ilvl w:val="0"/>
                <w:numId w:val="39"/>
              </w:numPr>
            </w:pPr>
            <w:r>
              <w:rPr>
                <w:rFonts w:ascii="Times New Roman" w:hAnsi="Times New Roman" w:cs="Times New Roman"/>
                <w:sz w:val="24"/>
                <w:szCs w:val="24"/>
              </w:rPr>
              <w:t>opisuje różnice we właściwościach chemicznych odmian alotropowych tlenu</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lastRenderedPageBreak/>
              <w:t>zapisuje równania reakcji otrzymywania tlenu</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przeprowadza  doświadczenie pozwalające otrzymać w laboratorium tlen </w:t>
            </w:r>
            <w:r>
              <w:rPr>
                <w:rFonts w:ascii="Times New Roman" w:hAnsi="Times New Roman" w:cs="Times New Roman"/>
                <w:sz w:val="24"/>
                <w:szCs w:val="24"/>
              </w:rPr>
              <w:br/>
            </w:r>
            <w:r>
              <w:rPr>
                <w:rFonts w:ascii="Times New Roman" w:hAnsi="Times New Roman" w:cs="Times New Roman"/>
                <w:sz w:val="24"/>
                <w:szCs w:val="24"/>
              </w:rPr>
              <w:t>(np. reakcja rozkładu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reakcja rozkładu KMnO</w:t>
            </w:r>
            <w:r>
              <w:rPr>
                <w:rFonts w:ascii="Times New Roman" w:hAnsi="Times New Roman" w:cs="Times New Roman"/>
                <w:sz w:val="24"/>
                <w:szCs w:val="24"/>
                <w:vertAlign w:val="subscript"/>
              </w:rPr>
              <w:t>4</w:t>
            </w:r>
            <w:r>
              <w:rPr>
                <w:rFonts w:ascii="Times New Roman" w:hAnsi="Times New Roman" w:cs="Times New Roman"/>
                <w:sz w:val="24"/>
                <w:szCs w:val="24"/>
              </w:rPr>
              <w:t>)</w:t>
            </w:r>
          </w:p>
          <w:p w:rsidR="00DE2B43" w:rsidRDefault="00DD48B4">
            <w:pPr>
              <w:pStyle w:val="Standard"/>
              <w:numPr>
                <w:ilvl w:val="0"/>
                <w:numId w:val="39"/>
              </w:numPr>
              <w:spacing w:after="0" w:line="240" w:lineRule="auto"/>
            </w:pPr>
            <w:r>
              <w:rPr>
                <w:rFonts w:ascii="Times New Roman" w:hAnsi="Times New Roman" w:cs="Times New Roman"/>
                <w:sz w:val="24"/>
                <w:szCs w:val="24"/>
              </w:rPr>
              <w:t>porównuje</w:t>
            </w:r>
            <w:r>
              <w:rPr>
                <w:rFonts w:ascii="Times New Roman" w:hAnsi="Times New Roman" w:cs="Times New Roman"/>
                <w:sz w:val="24"/>
                <w:szCs w:val="24"/>
              </w:rPr>
              <w:t xml:space="preserve"> procesy: utleniania–redukcji </w:t>
            </w:r>
            <w:r>
              <w:rPr>
                <w:rFonts w:ascii="Times New Roman" w:hAnsi="Times New Roman" w:cs="Times New Roman"/>
                <w:sz w:val="24"/>
                <w:szCs w:val="24"/>
              </w:rPr>
              <w:br/>
            </w:r>
            <w:r>
              <w:rPr>
                <w:rFonts w:ascii="Times New Roman" w:hAnsi="Times New Roman" w:cs="Times New Roman"/>
                <w:sz w:val="24"/>
                <w:szCs w:val="24"/>
              </w:rPr>
              <w:t>i spalania</w:t>
            </w:r>
          </w:p>
          <w:p w:rsidR="00DE2B43" w:rsidRDefault="00DD48B4">
            <w:pPr>
              <w:pStyle w:val="Standard"/>
              <w:numPr>
                <w:ilvl w:val="0"/>
                <w:numId w:val="39"/>
              </w:numPr>
              <w:spacing w:after="0" w:line="240" w:lineRule="auto"/>
            </w:pPr>
            <w:r>
              <w:rPr>
                <w:rFonts w:ascii="Times New Roman" w:hAnsi="Times New Roman" w:cs="Times New Roman"/>
                <w:sz w:val="24"/>
                <w:szCs w:val="24"/>
              </w:rPr>
              <w:t>interpretuje równania reakcji w aspekcie jakościowym i ilościowym</w:t>
            </w: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Standard"/>
              <w:spacing w:after="0" w:line="240" w:lineRule="auto"/>
              <w:rPr>
                <w:rFonts w:ascii="Times New Roman" w:hAnsi="Times New Roman" w:cs="Times New Roman"/>
                <w:sz w:val="24"/>
                <w:szCs w:val="24"/>
              </w:rPr>
            </w:pP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tłumaczy powstawanie ozonu </w:t>
            </w:r>
            <w:r>
              <w:rPr>
                <w:rFonts w:ascii="Times New Roman" w:hAnsi="Times New Roman" w:cs="Times New Roman"/>
                <w:sz w:val="24"/>
                <w:szCs w:val="24"/>
              </w:rPr>
              <w:br/>
            </w:r>
            <w:r>
              <w:rPr>
                <w:rFonts w:ascii="Times New Roman" w:hAnsi="Times New Roman" w:cs="Times New Roman"/>
                <w:sz w:val="24"/>
                <w:szCs w:val="24"/>
              </w:rPr>
              <w:t>w atmosferze</w:t>
            </w:r>
          </w:p>
          <w:p w:rsidR="00DE2B43" w:rsidRDefault="00DD48B4">
            <w:pPr>
              <w:pStyle w:val="Standard"/>
              <w:numPr>
                <w:ilvl w:val="0"/>
                <w:numId w:val="39"/>
              </w:numPr>
              <w:spacing w:after="0" w:line="240" w:lineRule="auto"/>
            </w:pPr>
            <w:r>
              <w:rPr>
                <w:rFonts w:ascii="Times New Roman" w:hAnsi="Times New Roman" w:cs="Times New Roman"/>
                <w:sz w:val="24"/>
                <w:szCs w:val="24"/>
              </w:rPr>
              <w:t>tłumaczy rolę ozonu w przyrodzie</w:t>
            </w:r>
          </w:p>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z w:val="24"/>
                <w:szCs w:val="24"/>
                <w:lang w:val="pl-PL"/>
              </w:rPr>
              <w:t>projektuje i analizuje doświadczenie wykazujące właściwości tlenu</w:t>
            </w: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t>przewiduje skutki braku lub nadmiaru ozonu w środowisku, w którym żyje człowiek</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doświadczenia otrzymywania tlenu w laboratorium wyniku rozkładu nadtlenku wodoru i termicznego rozkładu manganianu(VII) potasu.</w:t>
            </w:r>
          </w:p>
          <w:p w:rsidR="00DE2B43" w:rsidRDefault="00DE2B43">
            <w:pPr>
              <w:pStyle w:val="Standard"/>
              <w:spacing w:after="0" w:line="240" w:lineRule="auto"/>
              <w:rPr>
                <w:rFonts w:ascii="Times New Roman" w:hAnsi="Times New Roman" w:cs="Times New Roman"/>
                <w:sz w:val="24"/>
                <w:szCs w:val="24"/>
              </w:rPr>
            </w:pP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Akapitzlist"/>
              <w:numPr>
                <w:ilvl w:val="0"/>
                <w:numId w:val="65"/>
              </w:numPr>
              <w:spacing w:after="0" w:line="240" w:lineRule="auto"/>
            </w:pPr>
            <w:r>
              <w:rPr>
                <w:rFonts w:ascii="Times New Roman" w:hAnsi="Times New Roman" w:cs="Times New Roman"/>
                <w:sz w:val="24"/>
                <w:szCs w:val="24"/>
              </w:rPr>
              <w:t xml:space="preserve">uzasadnia tezę, że tlen </w:t>
            </w:r>
            <w:r>
              <w:rPr>
                <w:rFonts w:ascii="Times New Roman" w:hAnsi="Times New Roman" w:cs="Times New Roman"/>
                <w:sz w:val="24"/>
                <w:szCs w:val="24"/>
              </w:rPr>
              <w:t>jest niezbędnym dla człowieka pierwiastkiem</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708"/>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427"/>
              </w:tabs>
              <w:spacing w:line="240" w:lineRule="auto"/>
              <w:ind w:left="0" w:right="0"/>
              <w:jc w:val="left"/>
              <w:rPr>
                <w:rFonts w:ascii="Times New Roman" w:hAnsi="Times New Roman" w:cs="Times New Roman"/>
                <w:spacing w:val="-2"/>
                <w:kern w:val="3"/>
                <w:sz w:val="24"/>
                <w:szCs w:val="24"/>
                <w:lang w:val="pl-PL"/>
              </w:rPr>
            </w:pP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66"/>
              </w:numPr>
              <w:spacing w:after="0" w:line="240" w:lineRule="auto"/>
              <w:ind w:left="720" w:hanging="360"/>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definiuje pojęcia: tlenki, nadtlenki</w:t>
            </w:r>
          </w:p>
          <w:p w:rsidR="00DE2B43" w:rsidRDefault="00DD48B4">
            <w:pPr>
              <w:pStyle w:val="Standard"/>
              <w:numPr>
                <w:ilvl w:val="0"/>
                <w:numId w:val="39"/>
              </w:numPr>
            </w:pPr>
            <w:r>
              <w:rPr>
                <w:rFonts w:ascii="Times New Roman" w:hAnsi="Times New Roman" w:cs="Times New Roman"/>
                <w:sz w:val="24"/>
                <w:szCs w:val="24"/>
              </w:rPr>
              <w:t>zapisuje wzory i nazwy systematyczne wybranych tlenków metali i niemetali o liczbie atomowej 1 do 30</w:t>
            </w:r>
          </w:p>
          <w:p w:rsidR="00DE2B43" w:rsidRDefault="00DD48B4">
            <w:pPr>
              <w:pStyle w:val="Standard"/>
              <w:numPr>
                <w:ilvl w:val="0"/>
                <w:numId w:val="39"/>
              </w:numPr>
            </w:pPr>
            <w:r>
              <w:rPr>
                <w:rFonts w:ascii="Times New Roman" w:hAnsi="Times New Roman" w:cs="Times New Roman"/>
                <w:sz w:val="24"/>
                <w:szCs w:val="24"/>
              </w:rPr>
              <w:t>wymienia metody otrzymywania tlenków</w:t>
            </w:r>
          </w:p>
          <w:p w:rsidR="00DE2B43" w:rsidRDefault="00DD48B4">
            <w:pPr>
              <w:pStyle w:val="Standard"/>
              <w:numPr>
                <w:ilvl w:val="0"/>
                <w:numId w:val="39"/>
              </w:numPr>
            </w:pPr>
            <w:r>
              <w:rPr>
                <w:rFonts w:ascii="Times New Roman" w:hAnsi="Times New Roman" w:cs="Times New Roman"/>
                <w:sz w:val="24"/>
                <w:szCs w:val="24"/>
              </w:rPr>
              <w:t xml:space="preserve">opisuje typowe właściwości </w:t>
            </w:r>
            <w:r>
              <w:rPr>
                <w:rFonts w:ascii="Times New Roman" w:hAnsi="Times New Roman" w:cs="Times New Roman"/>
                <w:sz w:val="24"/>
                <w:szCs w:val="24"/>
              </w:rPr>
              <w:t>chemiczne tlenków o liczbach atomowych od 1 do 20</w:t>
            </w:r>
          </w:p>
          <w:p w:rsidR="00DE2B43" w:rsidRDefault="00DD48B4">
            <w:pPr>
              <w:pStyle w:val="Standard"/>
              <w:numPr>
                <w:ilvl w:val="0"/>
                <w:numId w:val="39"/>
              </w:numPr>
            </w:pPr>
            <w:r>
              <w:rPr>
                <w:rFonts w:ascii="Times New Roman" w:hAnsi="Times New Roman" w:cs="Times New Roman"/>
                <w:sz w:val="24"/>
                <w:szCs w:val="24"/>
              </w:rPr>
              <w:t>opisuje typowe właściwości fizyczne tlenków o liczbach atomowych od 1 do 20</w:t>
            </w:r>
          </w:p>
          <w:p w:rsidR="00DE2B43" w:rsidRDefault="00DD48B4">
            <w:pPr>
              <w:pStyle w:val="Standard"/>
              <w:numPr>
                <w:ilvl w:val="0"/>
                <w:numId w:val="39"/>
              </w:numPr>
            </w:pPr>
            <w:r>
              <w:rPr>
                <w:rFonts w:ascii="Times New Roman" w:hAnsi="Times New Roman" w:cs="Times New Roman"/>
                <w:sz w:val="24"/>
                <w:szCs w:val="24"/>
              </w:rPr>
              <w:lastRenderedPageBreak/>
              <w:t>wymienia metody otrzymywania tlenków i zapisuje odpowiednie równania reakcji</w:t>
            </w:r>
          </w:p>
          <w:p w:rsidR="00DE2B43" w:rsidRDefault="00DD48B4">
            <w:pPr>
              <w:pStyle w:val="Standard"/>
              <w:numPr>
                <w:ilvl w:val="0"/>
                <w:numId w:val="39"/>
              </w:numPr>
            </w:pPr>
            <w:r>
              <w:rPr>
                <w:rFonts w:ascii="Times New Roman" w:hAnsi="Times New Roman" w:cs="Times New Roman"/>
                <w:sz w:val="24"/>
                <w:szCs w:val="24"/>
              </w:rPr>
              <w:t>zapisuje równania reakcji otrzymywania tlenków metali</w:t>
            </w:r>
            <w:r>
              <w:rPr>
                <w:rFonts w:ascii="Times New Roman" w:hAnsi="Times New Roman" w:cs="Times New Roman"/>
                <w:sz w:val="24"/>
                <w:szCs w:val="24"/>
              </w:rPr>
              <w:t xml:space="preserve"> i niemetali co najmniej jednym sposobem (np. synteza pierwiastków, rozkład soli np. CaCO</w:t>
            </w:r>
            <w:r>
              <w:rPr>
                <w:rFonts w:ascii="Times New Roman" w:hAnsi="Times New Roman" w:cs="Times New Roman"/>
                <w:sz w:val="24"/>
                <w:szCs w:val="24"/>
                <w:vertAlign w:val="subscript"/>
              </w:rPr>
              <w:t>3</w:t>
            </w:r>
            <w:r>
              <w:rPr>
                <w:rFonts w:ascii="Times New Roman" w:hAnsi="Times New Roman" w:cs="Times New Roman"/>
                <w:sz w:val="24"/>
                <w:szCs w:val="24"/>
              </w:rPr>
              <w:t>, rozkład wodorotlenków np. Cu(OH)</w:t>
            </w:r>
            <w:r>
              <w:rPr>
                <w:rFonts w:ascii="Times New Roman" w:hAnsi="Times New Roman" w:cs="Times New Roman"/>
                <w:sz w:val="24"/>
                <w:szCs w:val="24"/>
                <w:vertAlign w:val="subscript"/>
              </w:rPr>
              <w:t>2</w:t>
            </w:r>
            <w:r>
              <w:rPr>
                <w:rFonts w:ascii="Times New Roman" w:hAnsi="Times New Roman" w:cs="Times New Roman"/>
                <w:sz w:val="24"/>
                <w:szCs w:val="24"/>
              </w:rPr>
              <w:t>)</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lastRenderedPageBreak/>
              <w:t xml:space="preserve">przeprowadza doświadczenie obrazujące otrzymywanie tlenków (np. </w:t>
            </w:r>
            <w:r>
              <w:rPr>
                <w:rFonts w:ascii="Times New Roman" w:hAnsi="Times New Roman" w:cs="Times New Roman"/>
                <w:spacing w:val="-2"/>
                <w:kern w:val="3"/>
                <w:sz w:val="24"/>
                <w:szCs w:val="24"/>
              </w:rPr>
              <w:t>SO</w:t>
            </w:r>
            <w:r>
              <w:rPr>
                <w:rFonts w:ascii="Times New Roman" w:hAnsi="Times New Roman" w:cs="Times New Roman"/>
                <w:spacing w:val="-2"/>
                <w:kern w:val="3"/>
                <w:sz w:val="24"/>
                <w:szCs w:val="24"/>
                <w:vertAlign w:val="subscript"/>
              </w:rPr>
              <w:t>2</w:t>
            </w:r>
            <w:r>
              <w:rPr>
                <w:rFonts w:ascii="Times New Roman" w:hAnsi="Times New Roman" w:cs="Times New Roman"/>
                <w:spacing w:val="-2"/>
                <w:kern w:val="3"/>
                <w:sz w:val="24"/>
                <w:szCs w:val="24"/>
              </w:rPr>
              <w:t>, MgO,)</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omawia przemysłowe metody otrzymywania tlenków z </w:t>
            </w:r>
            <w:r>
              <w:rPr>
                <w:rFonts w:ascii="Times New Roman" w:hAnsi="Times New Roman" w:cs="Times New Roman"/>
                <w:spacing w:val="-2"/>
                <w:kern w:val="3"/>
                <w:sz w:val="24"/>
                <w:szCs w:val="24"/>
                <w:lang w:val="pl-PL"/>
              </w:rPr>
              <w:t xml:space="preserve">występujących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w przyrodzie minerałów</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interpretuje równania reakcji w aspekcie jakościowym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i ilościowym</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omawia zastosowanie tlenków w przemyśle i życiu codziennym</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interpretuje </w:t>
            </w:r>
            <w:r>
              <w:rPr>
                <w:rFonts w:ascii="Times New Roman" w:hAnsi="Times New Roman" w:cs="Times New Roman"/>
                <w:spacing w:val="-2"/>
                <w:kern w:val="3"/>
                <w:sz w:val="24"/>
                <w:szCs w:val="24"/>
                <w:lang w:val="pl-PL"/>
              </w:rPr>
              <w:lastRenderedPageBreak/>
              <w:t>równania reakcji w aspekcie jakościowym i ilościowym</w:t>
            </w: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Standard"/>
              <w:spacing w:after="0" w:line="240" w:lineRule="auto"/>
              <w:rPr>
                <w:rFonts w:ascii="Times New Roman" w:hAnsi="Times New Roman" w:cs="Times New Roman"/>
                <w:sz w:val="24"/>
                <w:szCs w:val="24"/>
              </w:rPr>
            </w:pPr>
          </w:p>
          <w:p w:rsidR="00DE2B43" w:rsidRDefault="00DD48B4">
            <w:pPr>
              <w:pStyle w:val="Standard"/>
              <w:numPr>
                <w:ilvl w:val="0"/>
                <w:numId w:val="39"/>
              </w:numPr>
              <w:spacing w:after="0" w:line="240" w:lineRule="auto"/>
            </w:pPr>
            <w:r>
              <w:rPr>
                <w:rFonts w:ascii="Times New Roman" w:hAnsi="Times New Roman" w:cs="Times New Roman"/>
                <w:sz w:val="24"/>
                <w:szCs w:val="24"/>
              </w:rPr>
              <w:t>wymienia metody otrzymywa</w:t>
            </w:r>
            <w:r>
              <w:rPr>
                <w:rFonts w:ascii="Times New Roman" w:hAnsi="Times New Roman" w:cs="Times New Roman"/>
                <w:sz w:val="24"/>
                <w:szCs w:val="24"/>
              </w:rPr>
              <w:t>nia tlenków</w:t>
            </w:r>
            <w:r>
              <w:rPr>
                <w:rFonts w:ascii="Times New Roman" w:hAnsi="Times New Roman" w:cs="Times New Roman"/>
                <w:sz w:val="24"/>
                <w:szCs w:val="24"/>
              </w:rPr>
              <w:br/>
            </w:r>
            <w:r>
              <w:rPr>
                <w:rFonts w:ascii="Times New Roman" w:hAnsi="Times New Roman" w:cs="Times New Roman"/>
                <w:sz w:val="24"/>
                <w:szCs w:val="24"/>
              </w:rPr>
              <w:t xml:space="preserve"> i zapisuje odpowiednie 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omawia związek między budową tlenku a jego właściwościami</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spalania </w:t>
            </w:r>
            <w:r>
              <w:rPr>
                <w:rFonts w:ascii="Times New Roman" w:hAnsi="Times New Roman" w:cs="Times New Roman"/>
                <w:sz w:val="24"/>
                <w:szCs w:val="24"/>
              </w:rPr>
              <w:br/>
            </w:r>
            <w:r>
              <w:rPr>
                <w:rFonts w:ascii="Times New Roman" w:hAnsi="Times New Roman" w:cs="Times New Roman"/>
                <w:sz w:val="24"/>
                <w:szCs w:val="24"/>
              </w:rPr>
              <w:t>w tlenie metali i niemetali (np. Na, Ca, Al., P, S), zapisuje równania reakcji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708"/>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427"/>
              </w:tabs>
              <w:spacing w:line="240" w:lineRule="auto"/>
              <w:ind w:left="0" w:right="0"/>
              <w:jc w:val="left"/>
              <w:rPr>
                <w:rFonts w:ascii="Times New Roman" w:hAnsi="Times New Roman" w:cs="Times New Roman"/>
                <w:spacing w:val="-2"/>
                <w:kern w:val="3"/>
                <w:sz w:val="24"/>
                <w:szCs w:val="24"/>
                <w:lang w:val="pl-PL"/>
              </w:rPr>
            </w:pP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projektuje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 xml:space="preserve">i </w:t>
            </w:r>
            <w:r>
              <w:rPr>
                <w:rFonts w:ascii="Times New Roman" w:hAnsi="Times New Roman" w:cs="Times New Roman"/>
                <w:spacing w:val="-2"/>
                <w:kern w:val="3"/>
                <w:sz w:val="24"/>
                <w:szCs w:val="24"/>
                <w:lang w:val="pl-PL"/>
              </w:rPr>
              <w:t>przeprowadza doświadczenia pozwalające otrzymać różnymi metodami tlenki metali i niemetali, zapisuje odpowiednie równania reakcji</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z w:val="24"/>
                <w:szCs w:val="24"/>
                <w:lang w:val="pl-PL"/>
              </w:rPr>
              <w:t>projektuje i analizuje doświadczenie „Działanie kwasu siarkowego(VI) (lub solnego) na węglan sodu oraz siarczan(IV) sodu, zapi</w:t>
            </w:r>
            <w:r>
              <w:rPr>
                <w:rFonts w:ascii="Times New Roman" w:hAnsi="Times New Roman" w:cs="Times New Roman"/>
                <w:sz w:val="24"/>
                <w:szCs w:val="24"/>
                <w:lang w:val="pl-PL"/>
              </w:rPr>
              <w:t>suje odpowiednie równania w formie cząsteczkowej, jonowej i jonowej skróconej</w:t>
            </w: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spacing w:line="240" w:lineRule="auto"/>
              <w:ind w:left="0"/>
              <w:jc w:val="left"/>
              <w:rPr>
                <w:rFonts w:ascii="Times New Roman" w:hAnsi="Times New Roman" w:cs="Times New Roman"/>
                <w:spacing w:val="-2"/>
                <w:kern w:val="3"/>
                <w:sz w:val="24"/>
                <w:szCs w:val="24"/>
                <w:lang w:val="pl-PL"/>
              </w:rPr>
            </w:pP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39"/>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definiuje pojęcia: tlenki obojętne, tlenki kwasowe, tlenki zasadowe, tlenki amfoteryczne, hydroksokompleksy</w:t>
            </w:r>
          </w:p>
          <w:p w:rsidR="00DE2B43" w:rsidRDefault="00DD48B4">
            <w:pPr>
              <w:pStyle w:val="Standard"/>
              <w:numPr>
                <w:ilvl w:val="0"/>
                <w:numId w:val="39"/>
              </w:numPr>
            </w:pPr>
            <w:r>
              <w:rPr>
                <w:rFonts w:ascii="Times New Roman" w:hAnsi="Times New Roman" w:cs="Times New Roman"/>
                <w:sz w:val="24"/>
                <w:szCs w:val="24"/>
              </w:rPr>
              <w:t xml:space="preserve">podaje podział tlenków ze względu na ich charakter chemiczny </w:t>
            </w:r>
            <w:r>
              <w:rPr>
                <w:rFonts w:ascii="Times New Roman" w:hAnsi="Times New Roman" w:cs="Times New Roman"/>
                <w:sz w:val="24"/>
                <w:szCs w:val="24"/>
              </w:rPr>
              <w:t>(kwasowe, zasadowe, amfoteryczne, obojętne)</w:t>
            </w:r>
          </w:p>
          <w:p w:rsidR="00DE2B43" w:rsidRDefault="00DD48B4">
            <w:pPr>
              <w:pStyle w:val="Standard"/>
              <w:numPr>
                <w:ilvl w:val="0"/>
                <w:numId w:val="39"/>
              </w:numPr>
            </w:pPr>
            <w:r>
              <w:rPr>
                <w:rFonts w:ascii="Times New Roman" w:hAnsi="Times New Roman" w:cs="Times New Roman"/>
                <w:sz w:val="24"/>
                <w:szCs w:val="24"/>
              </w:rPr>
              <w:t xml:space="preserve">opisuje empiryczne sposoby </w:t>
            </w:r>
            <w:r>
              <w:rPr>
                <w:rFonts w:ascii="Times New Roman" w:hAnsi="Times New Roman" w:cs="Times New Roman"/>
                <w:sz w:val="24"/>
                <w:szCs w:val="24"/>
              </w:rPr>
              <w:lastRenderedPageBreak/>
              <w:t>wykazania charakteru chemicznego tlenków</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lastRenderedPageBreak/>
              <w:t>przeprowadza doświadczenie wskazujące na charakter chemiczny tlenku</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zapisuje równania reakcji chemicznych tlenków kwasowych z wodą </w:t>
            </w:r>
            <w:r>
              <w:rPr>
                <w:rFonts w:ascii="Times New Roman" w:hAnsi="Times New Roman" w:cs="Times New Roman"/>
                <w:sz w:val="24"/>
                <w:szCs w:val="24"/>
              </w:rPr>
              <w:br/>
            </w:r>
            <w:r>
              <w:rPr>
                <w:rFonts w:ascii="Times New Roman" w:hAnsi="Times New Roman" w:cs="Times New Roman"/>
                <w:sz w:val="24"/>
                <w:szCs w:val="24"/>
              </w:rPr>
              <w:t xml:space="preserve">i </w:t>
            </w:r>
            <w:r>
              <w:rPr>
                <w:rFonts w:ascii="Times New Roman" w:hAnsi="Times New Roman" w:cs="Times New Roman"/>
                <w:sz w:val="24"/>
                <w:szCs w:val="24"/>
              </w:rPr>
              <w:t>roztworami zasad</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zapisuje równania reakcji chemicznych tlenków zasadowych z wodą </w:t>
            </w:r>
            <w:r>
              <w:rPr>
                <w:rFonts w:ascii="Times New Roman" w:hAnsi="Times New Roman" w:cs="Times New Roman"/>
                <w:sz w:val="24"/>
                <w:szCs w:val="24"/>
              </w:rPr>
              <w:br/>
            </w:r>
            <w:r>
              <w:rPr>
                <w:rFonts w:ascii="Times New Roman" w:hAnsi="Times New Roman" w:cs="Times New Roman"/>
                <w:sz w:val="24"/>
                <w:szCs w:val="24"/>
              </w:rPr>
              <w:t>i roztworami kwasów, zapisuje równanie reakcji</w:t>
            </w: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t>klasyfikuje tlenki ze względu na charakter chemiczny i zapisuje odpowiednie 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przewiduje charakter chemiczny tle</w:t>
            </w:r>
            <w:r>
              <w:rPr>
                <w:rFonts w:ascii="Times New Roman" w:hAnsi="Times New Roman" w:cs="Times New Roman"/>
                <w:sz w:val="24"/>
                <w:szCs w:val="24"/>
              </w:rPr>
              <w:t>nku na podstawie produktów reakcji tego tlenku z wodą, roztworem kwasu chlorowodorowego i roztworem zasady sodowej</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omawia zmienność charakteru chemicznego tlenków </w:t>
            </w:r>
            <w:r>
              <w:rPr>
                <w:rFonts w:ascii="Times New Roman" w:hAnsi="Times New Roman" w:cs="Times New Roman"/>
                <w:sz w:val="24"/>
                <w:szCs w:val="24"/>
              </w:rPr>
              <w:lastRenderedPageBreak/>
              <w:t>pierwiastków należących do grup głównych układu okresowego</w:t>
            </w:r>
          </w:p>
          <w:p w:rsidR="00DE2B43" w:rsidRDefault="00DD48B4">
            <w:pPr>
              <w:pStyle w:val="Standard"/>
              <w:numPr>
                <w:ilvl w:val="0"/>
                <w:numId w:val="39"/>
              </w:numPr>
              <w:spacing w:after="0" w:line="240" w:lineRule="auto"/>
            </w:pPr>
            <w:r>
              <w:rPr>
                <w:rFonts w:ascii="Times New Roman" w:hAnsi="Times New Roman" w:cs="Times New Roman"/>
                <w:sz w:val="24"/>
                <w:szCs w:val="24"/>
              </w:rPr>
              <w:t>na podstawie obserwacji doświadcze</w:t>
            </w:r>
            <w:r>
              <w:rPr>
                <w:rFonts w:ascii="Times New Roman" w:hAnsi="Times New Roman" w:cs="Times New Roman"/>
                <w:sz w:val="24"/>
                <w:szCs w:val="24"/>
              </w:rPr>
              <w:t xml:space="preserve">nia wnioskuje </w:t>
            </w:r>
            <w:r>
              <w:rPr>
                <w:rFonts w:ascii="Times New Roman" w:hAnsi="Times New Roman" w:cs="Times New Roman"/>
                <w:sz w:val="24"/>
                <w:szCs w:val="24"/>
              </w:rPr>
              <w:br/>
            </w:r>
            <w:r>
              <w:rPr>
                <w:rFonts w:ascii="Times New Roman" w:hAnsi="Times New Roman" w:cs="Times New Roman"/>
                <w:sz w:val="24"/>
                <w:szCs w:val="24"/>
              </w:rPr>
              <w:t>o charakterze chemicznym tlenku</w:t>
            </w:r>
          </w:p>
          <w:p w:rsidR="00DE2B43" w:rsidRDefault="00DD48B4">
            <w:pPr>
              <w:pStyle w:val="Standard"/>
              <w:numPr>
                <w:ilvl w:val="0"/>
                <w:numId w:val="39"/>
              </w:numPr>
              <w:spacing w:after="0" w:line="240" w:lineRule="auto"/>
            </w:pPr>
            <w:r>
              <w:rPr>
                <w:rFonts w:ascii="Times New Roman" w:hAnsi="Times New Roman" w:cs="Times New Roman"/>
                <w:sz w:val="24"/>
                <w:szCs w:val="24"/>
              </w:rPr>
              <w:t>wskazuje w układzie okresowym, które pierwiastki mogą tworzyć tlenki amfoteryczne</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badające zachowanie tlenku fosforu(V) i tlenku krzemu(IV) wobec roztworów zasady sodowej </w:t>
            </w:r>
            <w:r>
              <w:rPr>
                <w:rFonts w:ascii="Times New Roman" w:hAnsi="Times New Roman" w:cs="Times New Roman"/>
                <w:sz w:val="24"/>
                <w:szCs w:val="24"/>
              </w:rPr>
              <w:br/>
            </w:r>
            <w:r>
              <w:rPr>
                <w:rFonts w:ascii="Times New Roman" w:hAnsi="Times New Roman" w:cs="Times New Roman"/>
                <w:sz w:val="24"/>
                <w:szCs w:val="24"/>
              </w:rPr>
              <w:t>i kwasu solnego, zapisuje odpowiednie równania reakcji</w:t>
            </w:r>
          </w:p>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z w:val="24"/>
                <w:szCs w:val="24"/>
                <w:lang w:val="pl-PL"/>
              </w:rPr>
              <w:t xml:space="preserve">projektuje i analizuje doświadczenie badające zachowanie tlenku glinu wobec roztworów zasady sodowej i kwasu solnego, zapisuje </w:t>
            </w:r>
            <w:r>
              <w:rPr>
                <w:rFonts w:ascii="Times New Roman" w:hAnsi="Times New Roman" w:cs="Times New Roman"/>
                <w:sz w:val="24"/>
                <w:szCs w:val="24"/>
                <w:lang w:val="pl-PL"/>
              </w:rPr>
              <w:lastRenderedPageBreak/>
              <w:t>odpowiednie równania reakcji</w:t>
            </w:r>
          </w:p>
          <w:p w:rsidR="00DE2B43" w:rsidRDefault="00DE2B43">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428"/>
                <w:tab w:val="left" w:pos="1854"/>
                <w:tab w:val="left" w:pos="2421"/>
                <w:tab w:val="left" w:pos="2988"/>
                <w:tab w:val="left" w:pos="3555"/>
                <w:tab w:val="left" w:pos="4122"/>
                <w:tab w:val="left" w:pos="4689"/>
                <w:tab w:val="left" w:pos="5255"/>
                <w:tab w:val="left" w:pos="5822"/>
                <w:tab w:val="left" w:pos="6389"/>
                <w:tab w:val="left" w:pos="6956"/>
                <w:tab w:val="left" w:pos="7523"/>
                <w:tab w:val="left" w:pos="8090"/>
                <w:tab w:val="left" w:pos="8147"/>
              </w:tabs>
              <w:spacing w:line="240" w:lineRule="auto"/>
              <w:ind w:left="720" w:right="0" w:hanging="360"/>
              <w:jc w:val="left"/>
              <w:rPr>
                <w:rFonts w:ascii="Times New Roman" w:hAnsi="Times New Roman" w:cs="Times New Roman"/>
                <w:spacing w:val="-2"/>
                <w:kern w:val="3"/>
                <w:sz w:val="24"/>
                <w:szCs w:val="24"/>
                <w:lang w:val="pl-PL"/>
              </w:rPr>
            </w:pP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Standard"/>
              <w:spacing w:after="0" w:line="240" w:lineRule="auto"/>
              <w:rPr>
                <w:rFonts w:ascii="Times New Roman" w:hAnsi="Times New Roman" w:cs="Times New Roman"/>
                <w:sz w:val="24"/>
                <w:szCs w:val="24"/>
              </w:rPr>
            </w:pP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wnioskuje o charakterze chemicznym tlenku </w:t>
            </w:r>
            <w:r>
              <w:rPr>
                <w:rFonts w:ascii="Times New Roman" w:hAnsi="Times New Roman" w:cs="Times New Roman"/>
                <w:spacing w:val="-2"/>
                <w:kern w:val="3"/>
                <w:sz w:val="24"/>
                <w:szCs w:val="24"/>
                <w:lang w:val="pl-PL"/>
              </w:rPr>
              <w:t>pierwiastka o liczbie atomowej od 1 do 30 na podstawie zachowania wobec roztworu zasady, roztworu kwasu i wody</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projektuje i przeprowadza doświadczenia identyfikujące charakter </w:t>
            </w:r>
            <w:r>
              <w:rPr>
                <w:rFonts w:ascii="Times New Roman" w:hAnsi="Times New Roman" w:cs="Times New Roman"/>
                <w:spacing w:val="-2"/>
                <w:kern w:val="3"/>
                <w:sz w:val="24"/>
                <w:szCs w:val="24"/>
                <w:lang w:val="pl-PL"/>
              </w:rPr>
              <w:lastRenderedPageBreak/>
              <w:t>chemiczny tlenku i zapisuje równania reakcji</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 xml:space="preserve">projektuje doświadczenie chemiczne </w:t>
            </w:r>
            <w:r>
              <w:rPr>
                <w:rFonts w:ascii="Times New Roman" w:hAnsi="Times New Roman" w:cs="Times New Roman"/>
                <w:spacing w:val="-2"/>
                <w:kern w:val="3"/>
                <w:sz w:val="24"/>
                <w:szCs w:val="24"/>
                <w:lang w:val="pl-PL"/>
              </w:rPr>
              <w:t>„Badanie charakteru chemicznego (wybranych) tlenków metali 3 okresu”, zapisuje równania reakcji</w:t>
            </w:r>
          </w:p>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t>projektuje doświadczenie chemiczne „Badanie charakteru chemicznego tlenków niemetali (wybranych)”, zapisuje równania reakcji</w:t>
            </w: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lastRenderedPageBreak/>
              <w:t xml:space="preserve">wnioskuje o charakterze chemicznym </w:t>
            </w:r>
            <w:r>
              <w:rPr>
                <w:rFonts w:ascii="Times New Roman" w:hAnsi="Times New Roman" w:cs="Times New Roman"/>
                <w:spacing w:val="-2"/>
                <w:kern w:val="3"/>
                <w:sz w:val="24"/>
                <w:szCs w:val="24"/>
                <w:lang w:val="pl-PL"/>
              </w:rPr>
              <w:t>tlenku pierwiastka o liczbie atomowejwiększej niż 30 na podstawie zachowania wobec roztworu zasady, roztworu kwasu i wody, zapisuje równania reakcji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708"/>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427"/>
              </w:tabs>
              <w:spacing w:line="240" w:lineRule="auto"/>
              <w:ind w:left="0" w:right="0"/>
              <w:jc w:val="left"/>
              <w:rPr>
                <w:rFonts w:ascii="Times New Roman" w:hAnsi="Times New Roman" w:cs="Times New Roman"/>
                <w:spacing w:val="-2"/>
                <w:kern w:val="3"/>
                <w:sz w:val="24"/>
                <w:szCs w:val="24"/>
                <w:lang w:val="pl-PL"/>
              </w:rPr>
            </w:pP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39"/>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definiuje pojęcia: wodorotlenki, zasady, hydroksokompleksy</w:t>
            </w:r>
          </w:p>
          <w:p w:rsidR="00DE2B43" w:rsidRDefault="00DD48B4">
            <w:pPr>
              <w:pStyle w:val="Standard"/>
              <w:numPr>
                <w:ilvl w:val="0"/>
                <w:numId w:val="39"/>
              </w:numPr>
            </w:pPr>
            <w:r>
              <w:rPr>
                <w:rFonts w:ascii="Times New Roman" w:hAnsi="Times New Roman" w:cs="Times New Roman"/>
                <w:sz w:val="24"/>
                <w:szCs w:val="24"/>
              </w:rPr>
              <w:t>zapisuje wzory i podaje nazwy systematyczne</w:t>
            </w:r>
            <w:r>
              <w:rPr>
                <w:rFonts w:ascii="Times New Roman" w:hAnsi="Times New Roman" w:cs="Times New Roman"/>
                <w:sz w:val="24"/>
                <w:szCs w:val="24"/>
              </w:rPr>
              <w:t xml:space="preserve"> wybranych wodorotlenków</w:t>
            </w:r>
          </w:p>
          <w:p w:rsidR="00DE2B43" w:rsidRDefault="00DD48B4">
            <w:pPr>
              <w:pStyle w:val="Standard"/>
              <w:numPr>
                <w:ilvl w:val="0"/>
                <w:numId w:val="39"/>
              </w:numPr>
            </w:pPr>
            <w:r>
              <w:rPr>
                <w:rFonts w:ascii="Times New Roman" w:hAnsi="Times New Roman" w:cs="Times New Roman"/>
                <w:sz w:val="24"/>
                <w:szCs w:val="24"/>
              </w:rPr>
              <w:t>opisuje budowę wodorotlenków</w:t>
            </w:r>
          </w:p>
          <w:p w:rsidR="00DE2B43" w:rsidRDefault="00DD48B4">
            <w:pPr>
              <w:pStyle w:val="Standard"/>
              <w:numPr>
                <w:ilvl w:val="0"/>
                <w:numId w:val="39"/>
              </w:numPr>
            </w:pPr>
            <w:r>
              <w:rPr>
                <w:rFonts w:ascii="Times New Roman" w:hAnsi="Times New Roman" w:cs="Times New Roman"/>
                <w:sz w:val="24"/>
                <w:szCs w:val="24"/>
              </w:rPr>
              <w:t>wskazuje i wyjaśnia różnice między wodorotlenkami i zasadami</w:t>
            </w:r>
          </w:p>
          <w:p w:rsidR="00DE2B43" w:rsidRDefault="00DD48B4">
            <w:pPr>
              <w:pStyle w:val="Standard"/>
              <w:numPr>
                <w:ilvl w:val="0"/>
                <w:numId w:val="39"/>
              </w:numPr>
            </w:pPr>
            <w:r>
              <w:rPr>
                <w:rFonts w:ascii="Times New Roman" w:hAnsi="Times New Roman" w:cs="Times New Roman"/>
                <w:sz w:val="24"/>
                <w:szCs w:val="24"/>
              </w:rPr>
              <w:t>wymienia metody otrzymywania wodorotlenków i zasad</w:t>
            </w:r>
          </w:p>
          <w:p w:rsidR="00DE2B43" w:rsidRDefault="00DD48B4">
            <w:pPr>
              <w:pStyle w:val="Standard"/>
              <w:numPr>
                <w:ilvl w:val="0"/>
                <w:numId w:val="39"/>
              </w:numPr>
            </w:pPr>
            <w:r>
              <w:rPr>
                <w:rFonts w:ascii="Times New Roman" w:hAnsi="Times New Roman" w:cs="Times New Roman"/>
                <w:sz w:val="24"/>
                <w:szCs w:val="24"/>
              </w:rPr>
              <w:t>zapisuje równania reakcji otrzymywania wodorotlenków i zasad co najmniej jednym sposobem</w:t>
            </w:r>
          </w:p>
          <w:p w:rsidR="00DE2B43" w:rsidRDefault="00DD48B4">
            <w:pPr>
              <w:pStyle w:val="Standard"/>
              <w:numPr>
                <w:ilvl w:val="0"/>
                <w:numId w:val="39"/>
              </w:numPr>
            </w:pPr>
            <w:r>
              <w:rPr>
                <w:rFonts w:ascii="Times New Roman" w:hAnsi="Times New Roman" w:cs="Times New Roman"/>
                <w:sz w:val="24"/>
                <w:szCs w:val="24"/>
              </w:rPr>
              <w:lastRenderedPageBreak/>
              <w:t>definiuje pojęcia: charakter chemiczny wodorotlenków, wodorotlenki zasadowe i amfoteryczne</w:t>
            </w:r>
          </w:p>
          <w:p w:rsidR="00DE2B43" w:rsidRDefault="00DD48B4">
            <w:pPr>
              <w:pStyle w:val="Standard"/>
              <w:numPr>
                <w:ilvl w:val="0"/>
                <w:numId w:val="39"/>
              </w:numPr>
            </w:pPr>
            <w:r>
              <w:rPr>
                <w:rFonts w:ascii="Times New Roman" w:hAnsi="Times New Roman" w:cs="Times New Roman"/>
                <w:sz w:val="24"/>
                <w:szCs w:val="24"/>
              </w:rPr>
              <w:t>opisuje empiryczne sposoby wykazania charakteru chemicznego wodorotlenków</w:t>
            </w:r>
          </w:p>
          <w:p w:rsidR="00DE2B43" w:rsidRDefault="00DD48B4">
            <w:pPr>
              <w:pStyle w:val="Standard"/>
              <w:numPr>
                <w:ilvl w:val="0"/>
                <w:numId w:val="39"/>
              </w:numPr>
            </w:pPr>
            <w:r>
              <w:rPr>
                <w:rFonts w:ascii="Times New Roman" w:hAnsi="Times New Roman" w:cs="Times New Roman"/>
                <w:sz w:val="24"/>
                <w:szCs w:val="24"/>
              </w:rPr>
              <w:t>zapisuje równania reakcji wodorotlenku zasadowego z kwasem</w:t>
            </w:r>
          </w:p>
          <w:p w:rsidR="00DE2B43" w:rsidRDefault="00DD48B4">
            <w:pPr>
              <w:pStyle w:val="Standard"/>
              <w:numPr>
                <w:ilvl w:val="0"/>
                <w:numId w:val="39"/>
              </w:numPr>
            </w:pPr>
            <w:r>
              <w:rPr>
                <w:rFonts w:ascii="Times New Roman" w:hAnsi="Times New Roman" w:cs="Times New Roman"/>
                <w:sz w:val="24"/>
                <w:szCs w:val="24"/>
              </w:rPr>
              <w:t>zapisuje równania reakcji wodoro</w:t>
            </w:r>
            <w:r>
              <w:rPr>
                <w:rFonts w:ascii="Times New Roman" w:hAnsi="Times New Roman" w:cs="Times New Roman"/>
                <w:sz w:val="24"/>
                <w:szCs w:val="24"/>
              </w:rPr>
              <w:t xml:space="preserve">tlenku amfoterycznego z kwasem </w:t>
            </w:r>
            <w:r>
              <w:rPr>
                <w:rFonts w:ascii="Times New Roman" w:hAnsi="Times New Roman" w:cs="Times New Roman"/>
                <w:sz w:val="24"/>
                <w:szCs w:val="24"/>
              </w:rPr>
              <w:br/>
            </w:r>
            <w:r>
              <w:rPr>
                <w:rFonts w:ascii="Times New Roman" w:hAnsi="Times New Roman" w:cs="Times New Roman"/>
                <w:sz w:val="24"/>
                <w:szCs w:val="24"/>
              </w:rPr>
              <w:t>i zasadą</w:t>
            </w:r>
          </w:p>
          <w:p w:rsidR="00DE2B43" w:rsidRDefault="00DD48B4">
            <w:pPr>
              <w:pStyle w:val="Standard"/>
              <w:numPr>
                <w:ilvl w:val="0"/>
                <w:numId w:val="39"/>
              </w:numPr>
            </w:pPr>
            <w:r>
              <w:rPr>
                <w:rFonts w:ascii="Times New Roman" w:hAnsi="Times New Roman" w:cs="Times New Roman"/>
                <w:sz w:val="24"/>
                <w:szCs w:val="24"/>
              </w:rPr>
              <w:t>określa właściwości chemiczne wodorotlenków</w:t>
            </w:r>
          </w:p>
          <w:p w:rsidR="00DE2B43" w:rsidRDefault="00DD48B4">
            <w:pPr>
              <w:pStyle w:val="Standard"/>
              <w:numPr>
                <w:ilvl w:val="0"/>
                <w:numId w:val="39"/>
              </w:numPr>
            </w:pPr>
            <w:r>
              <w:rPr>
                <w:rFonts w:ascii="Times New Roman" w:hAnsi="Times New Roman" w:cs="Times New Roman"/>
                <w:sz w:val="24"/>
                <w:szCs w:val="24"/>
              </w:rPr>
              <w:t xml:space="preserve">omawia zastosowanie wodorotlenków w przemyśle i życiu </w:t>
            </w:r>
            <w:r>
              <w:rPr>
                <w:rFonts w:ascii="Times New Roman" w:hAnsi="Times New Roman" w:cs="Times New Roman"/>
                <w:sz w:val="24"/>
                <w:szCs w:val="24"/>
              </w:rPr>
              <w:lastRenderedPageBreak/>
              <w:t>codziennym</w:t>
            </w:r>
          </w:p>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z w:val="24"/>
                <w:szCs w:val="24"/>
                <w:lang w:val="pl-PL"/>
              </w:rPr>
              <w:t>interpretuje równania reakcji w aspekcie jakościowym i ilościowym</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lastRenderedPageBreak/>
              <w:t>przeprowadza doświadczenie „Reakcja sodu</w:t>
            </w:r>
            <w:r>
              <w:rPr>
                <w:rFonts w:ascii="Times New Roman" w:hAnsi="Times New Roman" w:cs="Times New Roman"/>
                <w:spacing w:val="-2"/>
                <w:kern w:val="3"/>
                <w:sz w:val="24"/>
                <w:szCs w:val="24"/>
                <w:lang w:val="pl-PL"/>
              </w:rPr>
              <w:t xml:space="preserve"> z wodą”, zapisuje równania reakcji</w:t>
            </w:r>
          </w:p>
          <w:p w:rsidR="00DE2B43" w:rsidRDefault="00DD48B4">
            <w:pPr>
              <w:pStyle w:val="tabelatekstkropka"/>
              <w:numPr>
                <w:ilvl w:val="0"/>
                <w:numId w:val="39"/>
              </w:numPr>
              <w:ind w:left="360" w:hanging="360"/>
            </w:pPr>
            <w:r>
              <w:rPr>
                <w:rFonts w:ascii="Times New Roman" w:hAnsi="Times New Roman" w:cs="Times New Roman"/>
                <w:spacing w:val="-2"/>
                <w:kern w:val="3"/>
                <w:sz w:val="24"/>
                <w:szCs w:val="24"/>
                <w:lang w:val="pl-PL"/>
              </w:rPr>
              <w:t>przeprowadza doświadczenie „Reakcja tlenku wapnia z wodą”, zapisuje równania reakcji</w:t>
            </w:r>
          </w:p>
          <w:p w:rsidR="00DE2B43" w:rsidRDefault="00DD48B4">
            <w:pPr>
              <w:pStyle w:val="tabelatekstkropka"/>
              <w:numPr>
                <w:ilvl w:val="0"/>
                <w:numId w:val="39"/>
              </w:numPr>
              <w:ind w:left="360" w:hanging="360"/>
            </w:pPr>
            <w:r>
              <w:rPr>
                <w:rFonts w:ascii="Times New Roman" w:hAnsi="Times New Roman" w:cs="Times New Roman"/>
                <w:spacing w:val="-2"/>
                <w:kern w:val="3"/>
                <w:sz w:val="24"/>
                <w:szCs w:val="24"/>
                <w:lang w:val="pl-PL"/>
              </w:rPr>
              <w:t>przeprowadza doświadczenie wskazujące na charakter chemiczny wodorotlenku</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przeprowadza doświadczenie wskazujące zasadowy charakter wodo</w:t>
            </w:r>
            <w:r>
              <w:rPr>
                <w:rFonts w:ascii="Times New Roman" w:hAnsi="Times New Roman" w:cs="Times New Roman"/>
                <w:spacing w:val="-2"/>
                <w:kern w:val="3"/>
                <w:sz w:val="24"/>
                <w:szCs w:val="24"/>
                <w:lang w:val="pl-PL"/>
              </w:rPr>
              <w:t>rotlenku</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omawia zastosowanie wodorotlenków w przemyśle i życiu codziennym</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 xml:space="preserve">interpretuje równania reakcji w aspekcie jakościowym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i ilościowym</w:t>
            </w: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przewiduje charakter chemiczny wodorotlenku na podstawie produktów reakcji tego tlenku z wodą, roztworem kwasu </w:t>
            </w:r>
            <w:r>
              <w:rPr>
                <w:rFonts w:ascii="Times New Roman" w:hAnsi="Times New Roman" w:cs="Times New Roman"/>
                <w:sz w:val="24"/>
                <w:szCs w:val="24"/>
              </w:rPr>
              <w:t>chlorowodorowego i roztworem zasady sodowej</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przeprowadza doświadczenia pozwalające otrzymać różnymi metodami wodorotlenki, zapisuje odpowiednie 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doświadczenia otrzymywania trudno rozpuszczalnych wodorotle</w:t>
            </w:r>
            <w:r>
              <w:rPr>
                <w:rFonts w:ascii="Times New Roman" w:hAnsi="Times New Roman" w:cs="Times New Roman"/>
                <w:sz w:val="24"/>
                <w:szCs w:val="24"/>
              </w:rPr>
              <w:t>nków w wodzie, zapisuje równania reakcji w formie cząsteczkowej, jonowej i jonowej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 </w:t>
            </w:r>
            <w:r>
              <w:rPr>
                <w:rFonts w:ascii="Times New Roman" w:hAnsi="Times New Roman" w:cs="Times New Roman"/>
                <w:sz w:val="24"/>
                <w:szCs w:val="24"/>
              </w:rPr>
              <w:lastRenderedPageBreak/>
              <w:t xml:space="preserve">Badanie zachowania wodorotlenku niklu(II) wobec kwasu i zasady”, zapisuje równania </w:t>
            </w:r>
            <w:r>
              <w:rPr>
                <w:rFonts w:ascii="Times New Roman" w:hAnsi="Times New Roman" w:cs="Times New Roman"/>
                <w:sz w:val="24"/>
                <w:szCs w:val="24"/>
              </w:rPr>
              <w:br/>
            </w:r>
            <w:r>
              <w:rPr>
                <w:rFonts w:ascii="Times New Roman" w:hAnsi="Times New Roman" w:cs="Times New Roman"/>
                <w:sz w:val="24"/>
                <w:szCs w:val="24"/>
              </w:rPr>
              <w:t>w formie cząsteczkowej, jonowej i jonowe</w:t>
            </w:r>
            <w:r>
              <w:rPr>
                <w:rFonts w:ascii="Times New Roman" w:hAnsi="Times New Roman" w:cs="Times New Roman"/>
                <w:sz w:val="24"/>
                <w:szCs w:val="24"/>
              </w:rPr>
              <w:t>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 Badanie zachowania wodorotlenku cynku wobec kwasu i zasady”, zapisuje równania </w:t>
            </w:r>
            <w:r>
              <w:rPr>
                <w:rFonts w:ascii="Times New Roman" w:hAnsi="Times New Roman" w:cs="Times New Roman"/>
                <w:sz w:val="24"/>
                <w:szCs w:val="24"/>
              </w:rPr>
              <w:br/>
            </w:r>
            <w:r>
              <w:rPr>
                <w:rFonts w:ascii="Times New Roman" w:hAnsi="Times New Roman" w:cs="Times New Roman"/>
                <w:sz w:val="24"/>
                <w:szCs w:val="24"/>
              </w:rPr>
              <w:t>w formie cząsteczkowej, jonowej i jonowej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na podstawie obserwacji doświadczenia wnioskuje o charakterze chemicznym </w:t>
            </w:r>
            <w:r>
              <w:rPr>
                <w:rFonts w:ascii="Times New Roman" w:hAnsi="Times New Roman" w:cs="Times New Roman"/>
                <w:sz w:val="24"/>
                <w:szCs w:val="24"/>
              </w:rPr>
              <w:t>wodorotlenku</w:t>
            </w:r>
          </w:p>
          <w:p w:rsidR="00DE2B43" w:rsidRDefault="00DD48B4">
            <w:pPr>
              <w:pStyle w:val="Standard"/>
              <w:numPr>
                <w:ilvl w:val="0"/>
                <w:numId w:val="39"/>
              </w:numPr>
              <w:spacing w:after="0" w:line="240" w:lineRule="auto"/>
            </w:pPr>
            <w:r>
              <w:rPr>
                <w:rFonts w:ascii="Times New Roman" w:hAnsi="Times New Roman" w:cs="Times New Roman"/>
                <w:sz w:val="24"/>
                <w:szCs w:val="24"/>
              </w:rPr>
              <w:t>przewiduje skutki działania wodnego roztworu amoniaku na wodorotlenki amfoteryczne, na tej podstawie dokonuje identyfikacji wodorotlenku</w:t>
            </w: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lastRenderedPageBreak/>
              <w:t xml:space="preserve">projektuje, analizuje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i przeprowadza doświadczenia identyfikujące charakter chemiczny wodorotlenku</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projek</w:t>
            </w:r>
            <w:r>
              <w:rPr>
                <w:rFonts w:ascii="Times New Roman" w:hAnsi="Times New Roman" w:cs="Times New Roman"/>
                <w:spacing w:val="-2"/>
                <w:kern w:val="3"/>
                <w:sz w:val="24"/>
                <w:szCs w:val="24"/>
                <w:lang w:val="pl-PL"/>
              </w:rPr>
              <w:t xml:space="preserve">tuje i analizuje doświadczenie „Otrzymywanie wodorotlenku żelaza(III) w reakcji chlorku żelaza(III)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z zasadą sodową”, zapisuje równania w formie cząsteczkowej, jonowej i jonowej skróconej</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wskazuje w układzie okresowym, które pierwiastki mogą tworzyć wodor</w:t>
            </w:r>
            <w:r>
              <w:rPr>
                <w:rFonts w:ascii="Times New Roman" w:hAnsi="Times New Roman" w:cs="Times New Roman"/>
                <w:spacing w:val="-2"/>
                <w:kern w:val="3"/>
                <w:sz w:val="24"/>
                <w:szCs w:val="24"/>
                <w:lang w:val="pl-PL"/>
              </w:rPr>
              <w:t>otlenki amfoteryczne</w:t>
            </w:r>
          </w:p>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pacing w:val="-2"/>
                <w:kern w:val="3"/>
                <w:sz w:val="24"/>
                <w:szCs w:val="24"/>
                <w:lang w:val="pl-PL"/>
              </w:rPr>
              <w:t xml:space="preserve">projektuje i analizuje doświadczenia </w:t>
            </w:r>
            <w:r>
              <w:rPr>
                <w:rFonts w:ascii="Times New Roman" w:hAnsi="Times New Roman" w:cs="Times New Roman"/>
                <w:spacing w:val="-2"/>
                <w:kern w:val="3"/>
                <w:sz w:val="24"/>
                <w:szCs w:val="24"/>
                <w:lang w:val="pl-PL"/>
              </w:rPr>
              <w:lastRenderedPageBreak/>
              <w:t>otrzymywania i roztwarzania wodorotlenków amfoterycznych w wodnym roztworze amoniaku</w:t>
            </w: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jc w:val="left"/>
            </w:pPr>
            <w:r>
              <w:rPr>
                <w:rFonts w:ascii="Times New Roman" w:hAnsi="Times New Roman" w:cs="Times New Roman"/>
                <w:spacing w:val="-2"/>
                <w:kern w:val="3"/>
                <w:sz w:val="24"/>
                <w:szCs w:val="24"/>
                <w:lang w:val="pl-PL"/>
              </w:rPr>
              <w:lastRenderedPageBreak/>
              <w:t xml:space="preserve">wnioskuje o charakterze chemicznym wodorotlenku pierwiastka o liczbie atomowej większej niż 30 na podstawie </w:t>
            </w:r>
            <w:r>
              <w:rPr>
                <w:rFonts w:ascii="Times New Roman" w:hAnsi="Times New Roman" w:cs="Times New Roman"/>
                <w:spacing w:val="-2"/>
                <w:kern w:val="3"/>
                <w:sz w:val="24"/>
                <w:szCs w:val="24"/>
                <w:lang w:val="pl-PL"/>
              </w:rPr>
              <w:t>zachowania wobec roztworu zasady, roztworu kwasu i wody, zapisuje równania reakcji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39"/>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omawia występowanie wodoru w przyrodzie</w:t>
            </w:r>
          </w:p>
          <w:p w:rsidR="00DE2B43" w:rsidRDefault="00DD48B4">
            <w:pPr>
              <w:pStyle w:val="Standard"/>
              <w:numPr>
                <w:ilvl w:val="0"/>
                <w:numId w:val="39"/>
              </w:numPr>
            </w:pPr>
            <w:r>
              <w:rPr>
                <w:rFonts w:ascii="Times New Roman" w:hAnsi="Times New Roman" w:cs="Times New Roman"/>
                <w:sz w:val="24"/>
                <w:szCs w:val="24"/>
              </w:rPr>
              <w:t>opisuje budowę atomu wodoru</w:t>
            </w:r>
          </w:p>
          <w:p w:rsidR="00DE2B43" w:rsidRDefault="00DD48B4">
            <w:pPr>
              <w:pStyle w:val="Standard"/>
              <w:numPr>
                <w:ilvl w:val="0"/>
                <w:numId w:val="39"/>
              </w:numPr>
            </w:pPr>
            <w:r>
              <w:rPr>
                <w:rFonts w:ascii="Times New Roman" w:hAnsi="Times New Roman" w:cs="Times New Roman"/>
                <w:sz w:val="24"/>
                <w:szCs w:val="24"/>
              </w:rPr>
              <w:t>omawia izotopy wodoru</w:t>
            </w:r>
          </w:p>
          <w:p w:rsidR="00DE2B43" w:rsidRDefault="00DD48B4">
            <w:pPr>
              <w:pStyle w:val="Standard"/>
              <w:numPr>
                <w:ilvl w:val="0"/>
                <w:numId w:val="39"/>
              </w:numPr>
            </w:pPr>
            <w:r>
              <w:rPr>
                <w:rFonts w:ascii="Times New Roman" w:hAnsi="Times New Roman" w:cs="Times New Roman"/>
                <w:sz w:val="24"/>
                <w:szCs w:val="24"/>
              </w:rPr>
              <w:t xml:space="preserve">zapisuje konfigurację elektronową atomu wodoru i omawia jego przynależność do </w:t>
            </w:r>
            <w:r>
              <w:rPr>
                <w:rFonts w:ascii="Times New Roman" w:hAnsi="Times New Roman" w:cs="Times New Roman"/>
                <w:sz w:val="24"/>
                <w:szCs w:val="24"/>
              </w:rPr>
              <w:t>bloku s</w:t>
            </w:r>
          </w:p>
          <w:p w:rsidR="00DE2B43" w:rsidRDefault="00DD48B4">
            <w:pPr>
              <w:pStyle w:val="Standard"/>
              <w:numPr>
                <w:ilvl w:val="0"/>
                <w:numId w:val="39"/>
              </w:numPr>
            </w:pPr>
            <w:r>
              <w:rPr>
                <w:rFonts w:ascii="Times New Roman" w:hAnsi="Times New Roman" w:cs="Times New Roman"/>
                <w:sz w:val="24"/>
                <w:szCs w:val="24"/>
              </w:rPr>
              <w:t>wymienia właściwości fizyczne wodoru</w:t>
            </w:r>
          </w:p>
          <w:p w:rsidR="00DE2B43" w:rsidRDefault="00DD48B4">
            <w:pPr>
              <w:pStyle w:val="Standard"/>
              <w:numPr>
                <w:ilvl w:val="0"/>
                <w:numId w:val="39"/>
              </w:numPr>
            </w:pPr>
            <w:r>
              <w:rPr>
                <w:rFonts w:ascii="Times New Roman" w:hAnsi="Times New Roman" w:cs="Times New Roman"/>
                <w:sz w:val="24"/>
                <w:szCs w:val="24"/>
              </w:rPr>
              <w:t>omawia właściwości chemiczne wodoru</w:t>
            </w:r>
          </w:p>
          <w:p w:rsidR="00DE2B43" w:rsidRDefault="00DD48B4">
            <w:pPr>
              <w:pStyle w:val="Standard"/>
              <w:numPr>
                <w:ilvl w:val="0"/>
                <w:numId w:val="39"/>
              </w:numPr>
            </w:pPr>
            <w:r>
              <w:rPr>
                <w:rFonts w:ascii="Times New Roman" w:hAnsi="Times New Roman" w:cs="Times New Roman"/>
                <w:sz w:val="24"/>
                <w:szCs w:val="24"/>
              </w:rPr>
              <w:t xml:space="preserve">wymienia metody otrzymywania wodoru na skalę </w:t>
            </w:r>
            <w:r>
              <w:rPr>
                <w:rFonts w:ascii="Times New Roman" w:hAnsi="Times New Roman" w:cs="Times New Roman"/>
                <w:sz w:val="24"/>
                <w:szCs w:val="24"/>
              </w:rPr>
              <w:lastRenderedPageBreak/>
              <w:t xml:space="preserve">przemysłową </w:t>
            </w:r>
            <w:r>
              <w:rPr>
                <w:rFonts w:ascii="Times New Roman" w:hAnsi="Times New Roman" w:cs="Times New Roman"/>
                <w:sz w:val="24"/>
                <w:szCs w:val="24"/>
              </w:rPr>
              <w:br/>
            </w:r>
            <w:r>
              <w:rPr>
                <w:rFonts w:ascii="Times New Roman" w:hAnsi="Times New Roman" w:cs="Times New Roman"/>
                <w:sz w:val="24"/>
                <w:szCs w:val="24"/>
              </w:rPr>
              <w:t>i laboratoryjną</w:t>
            </w:r>
          </w:p>
          <w:p w:rsidR="00DE2B43" w:rsidRDefault="00DD48B4">
            <w:pPr>
              <w:pStyle w:val="Standard"/>
              <w:numPr>
                <w:ilvl w:val="0"/>
                <w:numId w:val="39"/>
              </w:numPr>
            </w:pPr>
            <w:r>
              <w:rPr>
                <w:rFonts w:ascii="Times New Roman" w:hAnsi="Times New Roman" w:cs="Times New Roman"/>
                <w:sz w:val="24"/>
                <w:szCs w:val="24"/>
              </w:rPr>
              <w:t>zapisuje równania reakcji otrzymywania wodoru w reakcji magnezu lub cynku z kwasami nieutleniającymi</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lastRenderedPageBreak/>
              <w:t xml:space="preserve">przeprowadza doświadczenie pozwalające otrzymać wodór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w laboratorium (reakcje aktywnych metali z wodą, reakcja Zn z HClaq)</w:t>
            </w:r>
          </w:p>
          <w:p w:rsidR="00DE2B43" w:rsidRDefault="00DD48B4">
            <w:pPr>
              <w:pStyle w:val="Standard"/>
              <w:numPr>
                <w:ilvl w:val="0"/>
                <w:numId w:val="39"/>
              </w:numPr>
              <w:spacing w:after="0" w:line="240" w:lineRule="auto"/>
            </w:pPr>
            <w:r>
              <w:rPr>
                <w:rFonts w:ascii="Times New Roman" w:hAnsi="Times New Roman" w:cs="Times New Roman"/>
                <w:sz w:val="24"/>
                <w:szCs w:val="24"/>
              </w:rPr>
              <w:t>zapisuje równania reakcji otrzymywania wodoru na skalę przemysłową</w:t>
            </w:r>
          </w:p>
          <w:p w:rsidR="00DE2B43" w:rsidRDefault="00DD48B4">
            <w:pPr>
              <w:pStyle w:val="tabelatekstkropka"/>
              <w:numPr>
                <w:ilvl w:val="0"/>
                <w:numId w:val="39"/>
              </w:numPr>
              <w:spacing w:line="240" w:lineRule="auto"/>
              <w:ind w:left="360" w:hanging="360"/>
            </w:pPr>
            <w:r>
              <w:rPr>
                <w:rFonts w:ascii="Times New Roman" w:hAnsi="Times New Roman" w:cs="Times New Roman"/>
                <w:sz w:val="24"/>
                <w:szCs w:val="24"/>
                <w:lang w:val="pl-PL"/>
              </w:rPr>
              <w:t xml:space="preserve">zapisuje równania utleniania-redukcji </w:t>
            </w:r>
            <w:r>
              <w:rPr>
                <w:rFonts w:ascii="Times New Roman" w:hAnsi="Times New Roman" w:cs="Times New Roman"/>
                <w:sz w:val="24"/>
                <w:szCs w:val="24"/>
                <w:lang w:val="pl-PL"/>
              </w:rPr>
              <w:br/>
            </w:r>
            <w:r>
              <w:rPr>
                <w:rFonts w:ascii="Times New Roman" w:hAnsi="Times New Roman" w:cs="Times New Roman"/>
                <w:sz w:val="24"/>
                <w:szCs w:val="24"/>
                <w:lang w:val="pl-PL"/>
              </w:rPr>
              <w:t>z udziałem wodoru</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t>projekt</w:t>
            </w:r>
            <w:r>
              <w:rPr>
                <w:rFonts w:ascii="Times New Roman" w:hAnsi="Times New Roman" w:cs="Times New Roman"/>
                <w:sz w:val="24"/>
                <w:szCs w:val="24"/>
              </w:rPr>
              <w:t>uje doświadczenie pozwalające otrzymać wodór w laboratorium, zapisuje równania reakcji</w:t>
            </w:r>
          </w:p>
          <w:p w:rsidR="00DE2B43" w:rsidRDefault="00DE2B43">
            <w:pPr>
              <w:pStyle w:val="Standard"/>
              <w:spacing w:after="0" w:line="240" w:lineRule="auto"/>
              <w:ind w:left="181"/>
              <w:rPr>
                <w:rFonts w:ascii="Times New Roman" w:hAnsi="Times New Roman" w:cs="Times New Roman"/>
                <w:spacing w:val="-2"/>
                <w:kern w:val="3"/>
                <w:sz w:val="24"/>
                <w:szCs w:val="24"/>
              </w:rPr>
            </w:pP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t>projektuje doświadczenie wykazujące redukujące właściwości wodoru, zapisuje równania reakcji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708"/>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427"/>
              </w:tabs>
              <w:spacing w:line="240" w:lineRule="auto"/>
              <w:ind w:left="0" w:right="0"/>
              <w:jc w:val="left"/>
              <w:rPr>
                <w:rFonts w:ascii="Times New Roman" w:hAnsi="Times New Roman" w:cs="Times New Roman"/>
                <w:spacing w:val="-2"/>
                <w:kern w:val="3"/>
                <w:sz w:val="24"/>
                <w:szCs w:val="24"/>
                <w:lang w:val="pl-PL"/>
              </w:rPr>
            </w:pP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39"/>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zapisuje wzory i nazwy systematyczne wybranych wodorków</w:t>
            </w:r>
          </w:p>
          <w:p w:rsidR="00DE2B43" w:rsidRDefault="00DD48B4">
            <w:pPr>
              <w:pStyle w:val="Standard"/>
              <w:numPr>
                <w:ilvl w:val="0"/>
                <w:numId w:val="39"/>
              </w:numPr>
            </w:pPr>
            <w:r>
              <w:rPr>
                <w:rFonts w:ascii="Times New Roman" w:hAnsi="Times New Roman" w:cs="Times New Roman"/>
                <w:sz w:val="24"/>
                <w:szCs w:val="24"/>
              </w:rPr>
              <w:t xml:space="preserve">klasyfikuje </w:t>
            </w:r>
            <w:r>
              <w:rPr>
                <w:rFonts w:ascii="Times New Roman" w:hAnsi="Times New Roman" w:cs="Times New Roman"/>
                <w:sz w:val="24"/>
                <w:szCs w:val="24"/>
              </w:rPr>
              <w:t>wodorki ze względu na ich charakter chemiczny (kwasowy, zasadowy, obojętny)</w:t>
            </w:r>
          </w:p>
          <w:p w:rsidR="00DE2B43" w:rsidRDefault="00DD48B4">
            <w:pPr>
              <w:pStyle w:val="Standard"/>
              <w:numPr>
                <w:ilvl w:val="0"/>
                <w:numId w:val="39"/>
              </w:numPr>
            </w:pPr>
            <w:r>
              <w:rPr>
                <w:rFonts w:ascii="Times New Roman" w:hAnsi="Times New Roman" w:cs="Times New Roman"/>
                <w:sz w:val="24"/>
                <w:szCs w:val="24"/>
              </w:rPr>
              <w:t>pisze równania otrzymywania wodorków w reakcji metalu aktywnego i niemetalu z wodorem</w:t>
            </w:r>
          </w:p>
          <w:p w:rsidR="00DE2B43" w:rsidRDefault="00DD48B4">
            <w:pPr>
              <w:pStyle w:val="Standard"/>
              <w:numPr>
                <w:ilvl w:val="0"/>
                <w:numId w:val="39"/>
              </w:numPr>
            </w:pPr>
            <w:r>
              <w:rPr>
                <w:rFonts w:ascii="Times New Roman" w:hAnsi="Times New Roman" w:cs="Times New Roman"/>
                <w:sz w:val="24"/>
                <w:szCs w:val="24"/>
              </w:rPr>
              <w:t>interpretuje równania reakcji w aspekcie jakościowym</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 xml:space="preserve">przeprowadza doświadczenie wykazujące </w:t>
            </w:r>
            <w:r>
              <w:rPr>
                <w:rFonts w:ascii="Times New Roman" w:hAnsi="Times New Roman" w:cs="Times New Roman"/>
                <w:spacing w:val="-2"/>
                <w:kern w:val="3"/>
                <w:sz w:val="24"/>
                <w:szCs w:val="24"/>
                <w:lang w:val="pl-PL"/>
              </w:rPr>
              <w:t>charakter chemiczny wodorku</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pisze równania reakcji wskazujące na charakter chemiczny wodorku</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 xml:space="preserve">opisuje typowe właściwości chemiczne wodorków pierwiastków 17 grupy w tym ich zachowanie wobec wody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i zasad</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interpretuje równania reakcji w aspekcie jakościowym i</w:t>
            </w:r>
            <w:r>
              <w:rPr>
                <w:rFonts w:ascii="Times New Roman" w:hAnsi="Times New Roman" w:cs="Times New Roman"/>
                <w:spacing w:val="-2"/>
                <w:kern w:val="3"/>
                <w:sz w:val="24"/>
                <w:szCs w:val="24"/>
                <w:lang w:val="pl-PL"/>
              </w:rPr>
              <w:t xml:space="preserve"> ilościowym</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lastRenderedPageBreak/>
              <w:t>uzasadnia przyczynę kwasowego odczynu wodnych roztworów wodorków niemetali</w:t>
            </w:r>
          </w:p>
          <w:p w:rsidR="00DE2B43" w:rsidRDefault="00DD48B4">
            <w:pPr>
              <w:pStyle w:val="Standard"/>
              <w:numPr>
                <w:ilvl w:val="0"/>
                <w:numId w:val="39"/>
              </w:numPr>
              <w:spacing w:after="0" w:line="240" w:lineRule="auto"/>
            </w:pPr>
            <w:r>
              <w:rPr>
                <w:rFonts w:ascii="Times New Roman" w:hAnsi="Times New Roman" w:cs="Times New Roman"/>
                <w:sz w:val="24"/>
                <w:szCs w:val="24"/>
              </w:rPr>
              <w:t>uzasadnia przyczyny zasadowego odczynu wodorków metali aktywnych i amoniaku</w:t>
            </w:r>
          </w:p>
          <w:p w:rsidR="00DE2B43" w:rsidRDefault="00DD48B4">
            <w:pPr>
              <w:pStyle w:val="Standard"/>
              <w:numPr>
                <w:ilvl w:val="0"/>
                <w:numId w:val="39"/>
              </w:numPr>
              <w:spacing w:after="0" w:line="240" w:lineRule="auto"/>
            </w:pPr>
            <w:r>
              <w:rPr>
                <w:rFonts w:ascii="Times New Roman" w:hAnsi="Times New Roman" w:cs="Times New Roman"/>
                <w:sz w:val="24"/>
                <w:szCs w:val="24"/>
              </w:rPr>
              <w:t>na podstawie wyniku doświadczenia wnioskuje o charakterze chemicznym wodorku</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pr</w:t>
            </w:r>
            <w:r>
              <w:rPr>
                <w:rFonts w:ascii="Times New Roman" w:hAnsi="Times New Roman" w:cs="Times New Roman"/>
                <w:sz w:val="24"/>
                <w:szCs w:val="24"/>
              </w:rPr>
              <w:t>zeprowadza doświadczenia pozwalające otrzymać różnymi metodami wodorki</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„Reakcja wodoru z </w:t>
            </w:r>
            <w:r>
              <w:rPr>
                <w:rFonts w:ascii="Times New Roman" w:hAnsi="Times New Roman" w:cs="Times New Roman"/>
                <w:sz w:val="24"/>
                <w:szCs w:val="24"/>
              </w:rPr>
              <w:lastRenderedPageBreak/>
              <w:t>chlorem”, zapisuje równanie reakcji</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„Otrzymywanie amoniaku </w:t>
            </w:r>
            <w:r>
              <w:rPr>
                <w:rFonts w:ascii="Times New Roman" w:hAnsi="Times New Roman" w:cs="Times New Roman"/>
                <w:sz w:val="24"/>
                <w:szCs w:val="24"/>
              </w:rPr>
              <w:br/>
            </w:r>
            <w:r>
              <w:rPr>
                <w:rFonts w:ascii="Times New Roman" w:hAnsi="Times New Roman" w:cs="Times New Roman"/>
                <w:sz w:val="24"/>
                <w:szCs w:val="24"/>
              </w:rPr>
              <w:t xml:space="preserve">w reakcji chlorku amonu </w:t>
            </w:r>
            <w:r>
              <w:rPr>
                <w:rFonts w:ascii="Times New Roman" w:hAnsi="Times New Roman" w:cs="Times New Roman"/>
                <w:sz w:val="24"/>
                <w:szCs w:val="24"/>
              </w:rPr>
              <w:br/>
            </w:r>
            <w:r>
              <w:rPr>
                <w:rFonts w:ascii="Times New Roman" w:hAnsi="Times New Roman" w:cs="Times New Roman"/>
                <w:sz w:val="24"/>
                <w:szCs w:val="24"/>
              </w:rPr>
              <w:t>z wodor</w:t>
            </w:r>
            <w:r>
              <w:rPr>
                <w:rFonts w:ascii="Times New Roman" w:hAnsi="Times New Roman" w:cs="Times New Roman"/>
                <w:sz w:val="24"/>
                <w:szCs w:val="24"/>
              </w:rPr>
              <w:t xml:space="preserve">otlenkiem sodu”, zapisuje równania </w:t>
            </w:r>
            <w:r>
              <w:rPr>
                <w:rFonts w:ascii="Times New Roman" w:hAnsi="Times New Roman" w:cs="Times New Roman"/>
                <w:sz w:val="24"/>
                <w:szCs w:val="24"/>
              </w:rPr>
              <w:br/>
            </w:r>
            <w:r>
              <w:rPr>
                <w:rFonts w:ascii="Times New Roman" w:hAnsi="Times New Roman" w:cs="Times New Roman"/>
                <w:sz w:val="24"/>
                <w:szCs w:val="24"/>
              </w:rPr>
              <w:t>w formie cząsteczkowej, jonowej i jonowej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 xml:space="preserve">projektuje i analizuje doświadczenie „Otrzymywanie chlorowodoru </w:t>
            </w:r>
            <w:r>
              <w:rPr>
                <w:rFonts w:ascii="Times New Roman" w:hAnsi="Times New Roman" w:cs="Times New Roman"/>
                <w:sz w:val="24"/>
                <w:szCs w:val="24"/>
              </w:rPr>
              <w:br/>
            </w:r>
            <w:r>
              <w:rPr>
                <w:rFonts w:ascii="Times New Roman" w:hAnsi="Times New Roman" w:cs="Times New Roman"/>
                <w:sz w:val="24"/>
                <w:szCs w:val="24"/>
              </w:rPr>
              <w:t xml:space="preserve">w reakcji chlorku sodu </w:t>
            </w:r>
            <w:r>
              <w:rPr>
                <w:rFonts w:ascii="Times New Roman" w:hAnsi="Times New Roman" w:cs="Times New Roman"/>
                <w:sz w:val="24"/>
                <w:szCs w:val="24"/>
              </w:rPr>
              <w:br/>
            </w:r>
            <w:r>
              <w:rPr>
                <w:rFonts w:ascii="Times New Roman" w:hAnsi="Times New Roman" w:cs="Times New Roman"/>
                <w:sz w:val="24"/>
                <w:szCs w:val="24"/>
              </w:rPr>
              <w:t>z kwasem siarkowym(VI)</w:t>
            </w:r>
          </w:p>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z w:val="24"/>
                <w:szCs w:val="24"/>
                <w:lang w:val="pl-PL"/>
              </w:rPr>
              <w:t xml:space="preserve">projektuje I analizuje doświadczenie „Reakcja wodorku </w:t>
            </w:r>
            <w:r>
              <w:rPr>
                <w:rFonts w:ascii="Times New Roman" w:hAnsi="Times New Roman" w:cs="Times New Roman"/>
                <w:sz w:val="24"/>
                <w:szCs w:val="24"/>
                <w:lang w:val="pl-PL"/>
              </w:rPr>
              <w:t>sodu z wodą”, zapisuje równanie reakcji</w:t>
            </w: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lastRenderedPageBreak/>
              <w:t>projektuje i analizuje doświadczenie „Badanie charakteru chemicznego wodorków”, zapisuje równania reakcji</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708"/>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427"/>
              </w:tabs>
              <w:spacing w:line="240" w:lineRule="auto"/>
              <w:ind w:left="0" w:right="0"/>
              <w:jc w:val="left"/>
              <w:rPr>
                <w:rFonts w:ascii="Times New Roman" w:hAnsi="Times New Roman" w:cs="Times New Roman"/>
                <w:spacing w:val="-2"/>
                <w:kern w:val="3"/>
                <w:sz w:val="24"/>
                <w:szCs w:val="24"/>
                <w:lang w:val="pl-PL"/>
              </w:rPr>
            </w:pP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pacing w:val="-2"/>
                <w:kern w:val="3"/>
                <w:sz w:val="24"/>
                <w:szCs w:val="24"/>
                <w:lang w:val="pl-PL"/>
              </w:rPr>
              <w:t>interpretuje pojęcia: azotki, węgliki</w:t>
            </w: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39"/>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definiuje pojęcia: kwas, moc kwasu</w:t>
            </w:r>
          </w:p>
          <w:p w:rsidR="00DE2B43" w:rsidRDefault="00DD48B4">
            <w:pPr>
              <w:pStyle w:val="Standard"/>
              <w:numPr>
                <w:ilvl w:val="0"/>
                <w:numId w:val="39"/>
              </w:numPr>
            </w:pPr>
            <w:r>
              <w:rPr>
                <w:rFonts w:ascii="Times New Roman" w:hAnsi="Times New Roman" w:cs="Times New Roman"/>
                <w:sz w:val="24"/>
                <w:szCs w:val="24"/>
              </w:rPr>
              <w:t xml:space="preserve">opisuje sposoby klasyfikacji </w:t>
            </w:r>
            <w:r>
              <w:rPr>
                <w:rFonts w:ascii="Times New Roman" w:hAnsi="Times New Roman" w:cs="Times New Roman"/>
                <w:sz w:val="24"/>
                <w:szCs w:val="24"/>
              </w:rPr>
              <w:t xml:space="preserve">kwasów (ze </w:t>
            </w:r>
            <w:r>
              <w:rPr>
                <w:rFonts w:ascii="Times New Roman" w:hAnsi="Times New Roman" w:cs="Times New Roman"/>
                <w:sz w:val="24"/>
                <w:szCs w:val="24"/>
              </w:rPr>
              <w:lastRenderedPageBreak/>
              <w:t>względu na budowę, moc, właściwości utleniające)</w:t>
            </w:r>
          </w:p>
          <w:p w:rsidR="00DE2B43" w:rsidRDefault="00DD48B4">
            <w:pPr>
              <w:pStyle w:val="Standard"/>
              <w:numPr>
                <w:ilvl w:val="0"/>
                <w:numId w:val="39"/>
              </w:numPr>
            </w:pPr>
            <w:r>
              <w:rPr>
                <w:rFonts w:ascii="Times New Roman" w:hAnsi="Times New Roman" w:cs="Times New Roman"/>
                <w:sz w:val="24"/>
                <w:szCs w:val="24"/>
              </w:rPr>
              <w:t>podaje reguły nazewnictwa kwasów</w:t>
            </w:r>
          </w:p>
          <w:p w:rsidR="00DE2B43" w:rsidRDefault="00DD48B4">
            <w:pPr>
              <w:pStyle w:val="Standard"/>
              <w:numPr>
                <w:ilvl w:val="0"/>
                <w:numId w:val="39"/>
              </w:numPr>
            </w:pPr>
            <w:r>
              <w:rPr>
                <w:rFonts w:ascii="Times New Roman" w:hAnsi="Times New Roman" w:cs="Times New Roman"/>
                <w:sz w:val="24"/>
                <w:szCs w:val="24"/>
              </w:rPr>
              <w:t>tłumaczy podział kwasów na tlenowe i beztlenowe, wylicza co najmniej po dwa przykłady</w:t>
            </w:r>
          </w:p>
          <w:p w:rsidR="00DE2B43" w:rsidRDefault="00DD48B4">
            <w:pPr>
              <w:pStyle w:val="Standard"/>
              <w:numPr>
                <w:ilvl w:val="0"/>
                <w:numId w:val="39"/>
              </w:numPr>
            </w:pPr>
            <w:r>
              <w:rPr>
                <w:rFonts w:ascii="Times New Roman" w:hAnsi="Times New Roman" w:cs="Times New Roman"/>
                <w:sz w:val="24"/>
                <w:szCs w:val="24"/>
              </w:rPr>
              <w:t>tłumaczy podział kwasów na mocne i słabe, wylicza co najmniej dwa przykłady</w:t>
            </w:r>
          </w:p>
          <w:p w:rsidR="00DE2B43" w:rsidRDefault="00DD48B4">
            <w:pPr>
              <w:pStyle w:val="Standard"/>
              <w:numPr>
                <w:ilvl w:val="0"/>
                <w:numId w:val="39"/>
              </w:numPr>
            </w:pPr>
            <w:r>
              <w:rPr>
                <w:rFonts w:ascii="Times New Roman" w:hAnsi="Times New Roman" w:cs="Times New Roman"/>
                <w:sz w:val="24"/>
                <w:szCs w:val="24"/>
              </w:rPr>
              <w:t>z</w:t>
            </w:r>
            <w:r>
              <w:rPr>
                <w:rFonts w:ascii="Times New Roman" w:hAnsi="Times New Roman" w:cs="Times New Roman"/>
                <w:sz w:val="24"/>
                <w:szCs w:val="24"/>
              </w:rPr>
              <w:t>apisuje wzory i nazwy systematyczne kwasów nieorganicznych</w:t>
            </w:r>
          </w:p>
          <w:p w:rsidR="00DE2B43" w:rsidRDefault="00DD48B4">
            <w:pPr>
              <w:pStyle w:val="Standard"/>
              <w:numPr>
                <w:ilvl w:val="0"/>
                <w:numId w:val="39"/>
              </w:numPr>
            </w:pPr>
            <w:r>
              <w:rPr>
                <w:rFonts w:ascii="Times New Roman" w:hAnsi="Times New Roman" w:cs="Times New Roman"/>
                <w:sz w:val="24"/>
                <w:szCs w:val="24"/>
              </w:rPr>
              <w:t>wymienia metody otrzymywania kwasów tlenowych i beztlenowych</w:t>
            </w:r>
          </w:p>
          <w:p w:rsidR="00DE2B43" w:rsidRDefault="00DD48B4">
            <w:pPr>
              <w:pStyle w:val="Standard"/>
              <w:numPr>
                <w:ilvl w:val="0"/>
                <w:numId w:val="39"/>
              </w:numPr>
            </w:pPr>
            <w:r>
              <w:rPr>
                <w:rFonts w:ascii="Times New Roman" w:hAnsi="Times New Roman" w:cs="Times New Roman"/>
                <w:sz w:val="24"/>
                <w:szCs w:val="24"/>
              </w:rPr>
              <w:t xml:space="preserve">zapisuje równania reakcji otrzymywania danego kwasu co najmniej </w:t>
            </w:r>
            <w:r>
              <w:rPr>
                <w:rFonts w:ascii="Times New Roman" w:hAnsi="Times New Roman" w:cs="Times New Roman"/>
                <w:sz w:val="24"/>
                <w:szCs w:val="24"/>
              </w:rPr>
              <w:lastRenderedPageBreak/>
              <w:t>jednym sposobem</w:t>
            </w:r>
          </w:p>
          <w:p w:rsidR="00DE2B43" w:rsidRDefault="00DD48B4">
            <w:pPr>
              <w:pStyle w:val="Standard"/>
              <w:numPr>
                <w:ilvl w:val="0"/>
                <w:numId w:val="39"/>
              </w:numPr>
            </w:pPr>
            <w:r>
              <w:rPr>
                <w:rFonts w:ascii="Times New Roman" w:hAnsi="Times New Roman" w:cs="Times New Roman"/>
                <w:sz w:val="24"/>
                <w:szCs w:val="24"/>
              </w:rPr>
              <w:t xml:space="preserve">omawia typowe właściwości chemiczne kwasów </w:t>
            </w:r>
            <w:r>
              <w:rPr>
                <w:rFonts w:ascii="Times New Roman" w:hAnsi="Times New Roman" w:cs="Times New Roman"/>
                <w:sz w:val="24"/>
                <w:szCs w:val="24"/>
              </w:rPr>
              <w:t>nieorganicznych (zachowanie wobec metali, tlenków metali, wodorotlenków, soli kwasów o mniejszej mocy), pisze odpowiednie równania reakcji</w:t>
            </w:r>
          </w:p>
          <w:p w:rsidR="00DE2B43" w:rsidRDefault="00DD48B4">
            <w:pPr>
              <w:pStyle w:val="Standard"/>
              <w:numPr>
                <w:ilvl w:val="0"/>
                <w:numId w:val="39"/>
              </w:numPr>
            </w:pPr>
            <w:r>
              <w:rPr>
                <w:rFonts w:ascii="Times New Roman" w:hAnsi="Times New Roman" w:cs="Times New Roman"/>
                <w:sz w:val="24"/>
                <w:szCs w:val="24"/>
              </w:rPr>
              <w:t>interpretuje równania reakcji w aspekcie jakościowym</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rPr>
              <w:lastRenderedPageBreak/>
              <w:t>pisze równania dysocjacji kwasów</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rPr>
              <w:t>wyjaśnia pojęcie: moc kwasu</w:t>
            </w:r>
          </w:p>
          <w:p w:rsidR="00DE2B43" w:rsidRDefault="00DD48B4">
            <w:pPr>
              <w:pStyle w:val="tabelatekstkropka"/>
              <w:numPr>
                <w:ilvl w:val="0"/>
                <w:numId w:val="67"/>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pacing w:val="-2"/>
                <w:kern w:val="3"/>
                <w:sz w:val="24"/>
                <w:szCs w:val="24"/>
                <w:lang w:val="pl-PL"/>
              </w:rPr>
              <w:t>tłu</w:t>
            </w:r>
            <w:r>
              <w:rPr>
                <w:rFonts w:ascii="Times New Roman" w:hAnsi="Times New Roman" w:cs="Times New Roman"/>
                <w:spacing w:val="-2"/>
                <w:kern w:val="3"/>
                <w:sz w:val="24"/>
                <w:szCs w:val="24"/>
                <w:lang w:val="pl-PL"/>
              </w:rPr>
              <w:t xml:space="preserve">maczy podział </w:t>
            </w:r>
            <w:r>
              <w:rPr>
                <w:rFonts w:ascii="Times New Roman" w:hAnsi="Times New Roman" w:cs="Times New Roman"/>
                <w:spacing w:val="-2"/>
                <w:kern w:val="3"/>
                <w:sz w:val="24"/>
                <w:szCs w:val="24"/>
                <w:lang w:val="pl-PL"/>
              </w:rPr>
              <w:lastRenderedPageBreak/>
              <w:t>kwasów na utleniające i nieutleniające, wylicza co najmniej dwa przykłady</w:t>
            </w:r>
          </w:p>
          <w:p w:rsidR="00DE2B43" w:rsidRDefault="00DD48B4">
            <w:pPr>
              <w:pStyle w:val="tabelatekstkropka"/>
              <w:numPr>
                <w:ilvl w:val="0"/>
                <w:numId w:val="68"/>
              </w:numPr>
              <w:spacing w:line="240" w:lineRule="auto"/>
              <w:ind w:left="360" w:hanging="360"/>
            </w:pPr>
            <w:r>
              <w:rPr>
                <w:rFonts w:ascii="Times New Roman" w:hAnsi="Times New Roman" w:cs="Times New Roman"/>
                <w:spacing w:val="-2"/>
                <w:kern w:val="3"/>
                <w:sz w:val="24"/>
                <w:szCs w:val="24"/>
                <w:lang w:val="pl-PL"/>
              </w:rPr>
              <w:t>wymienia przykłady zastosowania kwasów w życiu codziennym i przemyśle</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zapisuje równania reakcji obrazujące typowe właściwości chemiczne kwasów nieorganicznych (zachowan</w:t>
            </w:r>
            <w:r>
              <w:rPr>
                <w:rFonts w:ascii="Times New Roman" w:hAnsi="Times New Roman" w:cs="Times New Roman"/>
                <w:spacing w:val="-2"/>
                <w:kern w:val="3"/>
                <w:sz w:val="24"/>
                <w:szCs w:val="24"/>
                <w:lang w:val="pl-PL"/>
              </w:rPr>
              <w:t xml:space="preserve">ie wobec metali, tlenków metali, wodorotlenków, soli kwasów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o mniejszej mocy), pisze odpowiednie równania reakcji</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interpretuje równania reakcji  w aspekcie jakościowym i ilościowym</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lastRenderedPageBreak/>
              <w:t xml:space="preserve">projektuje i przeprowadza doświadczenia pozwalające otrzymać różnymi </w:t>
            </w:r>
            <w:r>
              <w:rPr>
                <w:rFonts w:ascii="Times New Roman" w:hAnsi="Times New Roman" w:cs="Times New Roman"/>
                <w:sz w:val="24"/>
                <w:szCs w:val="24"/>
              </w:rPr>
              <w:t xml:space="preserve">metodami </w:t>
            </w:r>
            <w:r>
              <w:rPr>
                <w:rFonts w:ascii="Times New Roman" w:hAnsi="Times New Roman" w:cs="Times New Roman"/>
                <w:sz w:val="24"/>
                <w:szCs w:val="24"/>
              </w:rPr>
              <w:lastRenderedPageBreak/>
              <w:t>kwasy nieorganiczne</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doświadczenie „Otrzymywanie kwasu krzemowego”, zapisuje równania reakcji w formie cząsteczkowej, jonowej i jonowej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doświadczenie „Reakcja tlenku fosforu(V) z wodą”, zapisu</w:t>
            </w:r>
            <w:r>
              <w:rPr>
                <w:rFonts w:ascii="Times New Roman" w:hAnsi="Times New Roman" w:cs="Times New Roman"/>
                <w:sz w:val="24"/>
                <w:szCs w:val="24"/>
              </w:rPr>
              <w:t>je 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doświadczenie „Otrzymywanie kwasu chlorowodorowego”, zapisuje 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doświadczenie „Otrzymywanie kwasu siarkowodorowego”, zapisuje 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w:t>
            </w:r>
            <w:r>
              <w:rPr>
                <w:rFonts w:ascii="Times New Roman" w:hAnsi="Times New Roman" w:cs="Times New Roman"/>
                <w:sz w:val="24"/>
                <w:szCs w:val="24"/>
              </w:rPr>
              <w:t xml:space="preserve">enie „Otrzymywanie kwasu </w:t>
            </w:r>
            <w:r>
              <w:rPr>
                <w:rFonts w:ascii="Times New Roman" w:hAnsi="Times New Roman" w:cs="Times New Roman"/>
                <w:sz w:val="24"/>
                <w:szCs w:val="24"/>
              </w:rPr>
              <w:lastRenderedPageBreak/>
              <w:t>siarkowego(IV)</w:t>
            </w:r>
          </w:p>
          <w:p w:rsidR="00DE2B43" w:rsidRDefault="00DE2B43">
            <w:pPr>
              <w:pStyle w:val="Standard"/>
              <w:numPr>
                <w:ilvl w:val="0"/>
                <w:numId w:val="39"/>
              </w:numPr>
              <w:spacing w:after="0" w:line="240" w:lineRule="auto"/>
              <w:ind w:left="720" w:hanging="360"/>
              <w:rPr>
                <w:rFonts w:ascii="Times New Roman" w:hAnsi="Times New Roman" w:cs="Times New Roman"/>
                <w:sz w:val="24"/>
                <w:szCs w:val="24"/>
              </w:rPr>
            </w:pP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spacing w:line="240" w:lineRule="auto"/>
              <w:ind w:left="0"/>
              <w:rPr>
                <w:rFonts w:ascii="Times New Roman" w:hAnsi="Times New Roman" w:cs="Times New Roman"/>
                <w:spacing w:val="-2"/>
                <w:kern w:val="3"/>
                <w:sz w:val="24"/>
                <w:szCs w:val="24"/>
                <w:lang w:val="pl-PL"/>
              </w:rPr>
            </w:pPr>
          </w:p>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z w:val="24"/>
                <w:szCs w:val="24"/>
                <w:lang w:val="pl-PL"/>
              </w:rPr>
              <w:t xml:space="preserve">projektuje i analizuje doświadczenie „Otrzymywanie </w:t>
            </w:r>
            <w:r>
              <w:rPr>
                <w:rFonts w:ascii="Times New Roman" w:hAnsi="Times New Roman" w:cs="Times New Roman"/>
                <w:sz w:val="24"/>
                <w:szCs w:val="24"/>
                <w:lang w:val="pl-PL"/>
              </w:rPr>
              <w:lastRenderedPageBreak/>
              <w:t>kwasu siarkowego(VI)”</w:t>
            </w: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jc w:val="left"/>
              <w:rPr>
                <w:rFonts w:ascii="Times New Roman" w:hAnsi="Times New Roman" w:cs="Times New Roman"/>
                <w:spacing w:val="-2"/>
                <w:kern w:val="3"/>
                <w:sz w:val="24"/>
                <w:szCs w:val="24"/>
                <w:lang w:val="pl-PL"/>
              </w:rPr>
            </w:pP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r w:rsidR="00DE2B43" w:rsidTr="00DE2B43">
        <w:tblPrEx>
          <w:tblCellMar>
            <w:top w:w="0" w:type="dxa"/>
            <w:bottom w:w="0" w:type="dxa"/>
          </w:tblCellMar>
        </w:tblPrEx>
        <w:trPr>
          <w:jc w:val="center"/>
        </w:trPr>
        <w:tc>
          <w:tcPr>
            <w:tcW w:w="317" w:type="dxa"/>
            <w:tcMar>
              <w:top w:w="0" w:type="dxa"/>
              <w:left w:w="108" w:type="dxa"/>
              <w:bottom w:w="0" w:type="dxa"/>
              <w:right w:w="108" w:type="dxa"/>
            </w:tcMar>
          </w:tcPr>
          <w:p w:rsidR="00DE2B43" w:rsidRDefault="00DE2B43">
            <w:pPr>
              <w:pStyle w:val="Standard"/>
              <w:numPr>
                <w:ilvl w:val="0"/>
                <w:numId w:val="39"/>
              </w:numPr>
              <w:spacing w:after="0" w:line="240" w:lineRule="auto"/>
              <w:rPr>
                <w:rFonts w:ascii="Times New Roman" w:hAnsi="Times New Roman" w:cs="Times New Roman"/>
                <w:sz w:val="24"/>
                <w:szCs w:val="24"/>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opisuje budowę soli i podaje przykłady</w:t>
            </w:r>
          </w:p>
          <w:p w:rsidR="00DE2B43" w:rsidRDefault="00DD48B4">
            <w:pPr>
              <w:pStyle w:val="Standard"/>
              <w:numPr>
                <w:ilvl w:val="0"/>
                <w:numId w:val="39"/>
              </w:numPr>
            </w:pPr>
            <w:r>
              <w:rPr>
                <w:rFonts w:ascii="Times New Roman" w:hAnsi="Times New Roman" w:cs="Times New Roman"/>
                <w:sz w:val="24"/>
                <w:szCs w:val="24"/>
              </w:rPr>
              <w:t xml:space="preserve">definiuje pojęcia: sole obojętne, wodorosole, hydroksosole, sole pojedyncze, sole podwójne, sole </w:t>
            </w:r>
            <w:r>
              <w:rPr>
                <w:rFonts w:ascii="Times New Roman" w:hAnsi="Times New Roman" w:cs="Times New Roman"/>
                <w:sz w:val="24"/>
                <w:szCs w:val="24"/>
              </w:rPr>
              <w:t>wielokrotne, hydraty, hydroliza soli, sole kompleksowe, kryształ jonowy, jednostka formalna</w:t>
            </w:r>
          </w:p>
          <w:p w:rsidR="00DE2B43" w:rsidRDefault="00DD48B4">
            <w:pPr>
              <w:pStyle w:val="Standard"/>
              <w:numPr>
                <w:ilvl w:val="0"/>
                <w:numId w:val="39"/>
              </w:numPr>
            </w:pPr>
            <w:r>
              <w:rPr>
                <w:rFonts w:ascii="Times New Roman" w:hAnsi="Times New Roman" w:cs="Times New Roman"/>
                <w:sz w:val="24"/>
                <w:szCs w:val="24"/>
              </w:rPr>
              <w:lastRenderedPageBreak/>
              <w:t>wskazuje sole kwasów tlenowych i beztlenowych</w:t>
            </w:r>
          </w:p>
          <w:p w:rsidR="00DE2B43" w:rsidRDefault="00DD48B4">
            <w:pPr>
              <w:pStyle w:val="Standard"/>
              <w:numPr>
                <w:ilvl w:val="0"/>
                <w:numId w:val="39"/>
              </w:numPr>
            </w:pPr>
            <w:r>
              <w:rPr>
                <w:rFonts w:ascii="Times New Roman" w:hAnsi="Times New Roman" w:cs="Times New Roman"/>
                <w:sz w:val="24"/>
                <w:szCs w:val="24"/>
              </w:rPr>
              <w:t xml:space="preserve">wskazuje sole rozpuszczalne </w:t>
            </w:r>
            <w:r>
              <w:rPr>
                <w:rFonts w:ascii="Times New Roman" w:hAnsi="Times New Roman" w:cs="Times New Roman"/>
                <w:sz w:val="24"/>
                <w:szCs w:val="24"/>
              </w:rPr>
              <w:br/>
            </w:r>
            <w:r>
              <w:rPr>
                <w:rFonts w:ascii="Times New Roman" w:hAnsi="Times New Roman" w:cs="Times New Roman"/>
                <w:sz w:val="24"/>
                <w:szCs w:val="24"/>
              </w:rPr>
              <w:t xml:space="preserve">i trudno rozpuszczalne, korzysta </w:t>
            </w:r>
            <w:r>
              <w:rPr>
                <w:rFonts w:ascii="Times New Roman" w:hAnsi="Times New Roman" w:cs="Times New Roman"/>
                <w:sz w:val="24"/>
                <w:szCs w:val="24"/>
              </w:rPr>
              <w:br/>
            </w:r>
            <w:r>
              <w:rPr>
                <w:rFonts w:ascii="Times New Roman" w:hAnsi="Times New Roman" w:cs="Times New Roman"/>
                <w:sz w:val="24"/>
                <w:szCs w:val="24"/>
              </w:rPr>
              <w:t>z tabeli rozpuszczalności</w:t>
            </w:r>
          </w:p>
          <w:p w:rsidR="00DE2B43" w:rsidRDefault="00DD48B4">
            <w:pPr>
              <w:pStyle w:val="Standard"/>
              <w:numPr>
                <w:ilvl w:val="0"/>
                <w:numId w:val="39"/>
              </w:numPr>
            </w:pPr>
            <w:r>
              <w:rPr>
                <w:rFonts w:ascii="Times New Roman" w:hAnsi="Times New Roman" w:cs="Times New Roman"/>
                <w:sz w:val="24"/>
                <w:szCs w:val="24"/>
              </w:rPr>
              <w:t>zapisuje wzory i podaje nazwy</w:t>
            </w:r>
            <w:r>
              <w:rPr>
                <w:rFonts w:ascii="Times New Roman" w:hAnsi="Times New Roman" w:cs="Times New Roman"/>
                <w:sz w:val="24"/>
                <w:szCs w:val="24"/>
              </w:rPr>
              <w:t xml:space="preserve"> pojedynczych soli obojętnych</w:t>
            </w:r>
          </w:p>
          <w:p w:rsidR="00DE2B43" w:rsidRDefault="00DD48B4">
            <w:pPr>
              <w:pStyle w:val="Standard"/>
              <w:numPr>
                <w:ilvl w:val="0"/>
                <w:numId w:val="39"/>
              </w:numPr>
            </w:pPr>
            <w:r>
              <w:rPr>
                <w:rFonts w:ascii="Times New Roman" w:hAnsi="Times New Roman" w:cs="Times New Roman"/>
                <w:sz w:val="24"/>
                <w:szCs w:val="24"/>
              </w:rPr>
              <w:t>wymienia metody otrzymywania soli (metal + kwas, tlenek zasadowy + kwas, wodorotlenek + kwas, wodorotlenek + tlenek kwasowy, tlenek kwasowy + tlenek zasadowy, metal + niemetal)</w:t>
            </w:r>
          </w:p>
          <w:p w:rsidR="00DE2B43" w:rsidRDefault="00DD48B4">
            <w:pPr>
              <w:pStyle w:val="Standard"/>
              <w:numPr>
                <w:ilvl w:val="0"/>
                <w:numId w:val="39"/>
              </w:numPr>
            </w:pPr>
            <w:r>
              <w:rPr>
                <w:rFonts w:ascii="Times New Roman" w:hAnsi="Times New Roman" w:cs="Times New Roman"/>
                <w:sz w:val="24"/>
                <w:szCs w:val="24"/>
              </w:rPr>
              <w:t>zapisuje równania reakcji otrzymywania soli co na</w:t>
            </w:r>
            <w:r>
              <w:rPr>
                <w:rFonts w:ascii="Times New Roman" w:hAnsi="Times New Roman" w:cs="Times New Roman"/>
                <w:sz w:val="24"/>
                <w:szCs w:val="24"/>
              </w:rPr>
              <w:t>jmniej jednym sposobem</w:t>
            </w:r>
          </w:p>
          <w:p w:rsidR="00DE2B43" w:rsidRDefault="00DD48B4">
            <w:pPr>
              <w:pStyle w:val="Standard"/>
              <w:numPr>
                <w:ilvl w:val="0"/>
                <w:numId w:val="39"/>
              </w:numPr>
            </w:pPr>
            <w:r>
              <w:rPr>
                <w:rFonts w:ascii="Times New Roman" w:hAnsi="Times New Roman" w:cs="Times New Roman"/>
                <w:sz w:val="24"/>
                <w:szCs w:val="24"/>
              </w:rPr>
              <w:lastRenderedPageBreak/>
              <w:t>wyjaśnia właściwości chemiczne soli</w:t>
            </w:r>
          </w:p>
          <w:p w:rsidR="00DE2B43" w:rsidRDefault="00DD48B4">
            <w:pPr>
              <w:pStyle w:val="Standard"/>
              <w:numPr>
                <w:ilvl w:val="0"/>
                <w:numId w:val="39"/>
              </w:numPr>
            </w:pPr>
            <w:r>
              <w:rPr>
                <w:rFonts w:ascii="Times New Roman" w:hAnsi="Times New Roman" w:cs="Times New Roman"/>
                <w:sz w:val="24"/>
                <w:szCs w:val="24"/>
              </w:rPr>
              <w:t>omawia zastosowanie soli w przemyśle i życiu codziennym</w:t>
            </w:r>
          </w:p>
          <w:p w:rsidR="00DE2B43" w:rsidRDefault="00DD48B4">
            <w:pPr>
              <w:pStyle w:val="Standard"/>
              <w:numPr>
                <w:ilvl w:val="0"/>
                <w:numId w:val="39"/>
              </w:numPr>
            </w:pPr>
            <w:r>
              <w:rPr>
                <w:rFonts w:ascii="Times New Roman" w:hAnsi="Times New Roman" w:cs="Times New Roman"/>
                <w:sz w:val="24"/>
                <w:szCs w:val="24"/>
              </w:rPr>
              <w:t>interpretuje równania reakcji w aspekcie jakościowym</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lastRenderedPageBreak/>
              <w:t>przeprowadza doświadczenie obrazujące reakcję zobojętniania i pisze odpowiednie równanie</w:t>
            </w:r>
            <w:r>
              <w:rPr>
                <w:rFonts w:ascii="Times New Roman" w:hAnsi="Times New Roman" w:cs="Times New Roman"/>
                <w:spacing w:val="-2"/>
                <w:kern w:val="3"/>
                <w:sz w:val="24"/>
                <w:szCs w:val="24"/>
                <w:lang w:val="pl-PL"/>
              </w:rPr>
              <w:t xml:space="preserve"> w formie cząsteczkowej i jonowej</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 xml:space="preserve">wyszukuje w informacje na temat występowania soli w przyrodzie, podaje ich wzory, nazwy systematyczne, sposób </w:t>
            </w:r>
            <w:r>
              <w:rPr>
                <w:rFonts w:ascii="Times New Roman" w:hAnsi="Times New Roman" w:cs="Times New Roman"/>
                <w:spacing w:val="-2"/>
                <w:kern w:val="3"/>
                <w:sz w:val="24"/>
                <w:szCs w:val="24"/>
                <w:lang w:val="pl-PL"/>
              </w:rPr>
              <w:lastRenderedPageBreak/>
              <w:t>wykorzystania przez człowieka</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 xml:space="preserve">interpretuje równania reakcji w aspekcie jakościowym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i ilościowym</w:t>
            </w:r>
          </w:p>
          <w:p w:rsidR="00DE2B43" w:rsidRDefault="00DE2B43">
            <w:pPr>
              <w:pStyle w:val="tabelatekstkropka"/>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889"/>
                <w:tab w:val="left" w:pos="1315"/>
                <w:tab w:val="left" w:pos="1882"/>
                <w:tab w:val="left" w:pos="2449"/>
                <w:tab w:val="left" w:pos="3016"/>
                <w:tab w:val="left" w:pos="3583"/>
                <w:tab w:val="left" w:pos="4150"/>
                <w:tab w:val="left" w:pos="4716"/>
                <w:tab w:val="left" w:pos="5283"/>
                <w:tab w:val="left" w:pos="5850"/>
                <w:tab w:val="left" w:pos="6417"/>
                <w:tab w:val="left" w:pos="6984"/>
                <w:tab w:val="left" w:pos="7551"/>
                <w:tab w:val="left" w:pos="7608"/>
              </w:tabs>
              <w:spacing w:line="240" w:lineRule="auto"/>
              <w:ind w:left="181" w:right="0"/>
              <w:jc w:val="left"/>
              <w:rPr>
                <w:rFonts w:ascii="Times New Roman" w:hAnsi="Times New Roman" w:cs="Times New Roman"/>
                <w:spacing w:val="-2"/>
                <w:kern w:val="3"/>
                <w:sz w:val="24"/>
                <w:szCs w:val="24"/>
                <w:lang w:val="pl-PL"/>
              </w:rPr>
            </w:pPr>
          </w:p>
        </w:tc>
        <w:tc>
          <w:tcPr>
            <w:tcW w:w="25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Standard"/>
              <w:numPr>
                <w:ilvl w:val="0"/>
                <w:numId w:val="39"/>
              </w:numPr>
              <w:spacing w:after="0" w:line="240" w:lineRule="auto"/>
            </w:pPr>
            <w:r>
              <w:rPr>
                <w:rFonts w:ascii="Times New Roman" w:hAnsi="Times New Roman" w:cs="Times New Roman"/>
                <w:sz w:val="24"/>
                <w:szCs w:val="24"/>
              </w:rPr>
              <w:lastRenderedPageBreak/>
              <w:t>wnioskuje o wł</w:t>
            </w:r>
            <w:r>
              <w:rPr>
                <w:rFonts w:ascii="Times New Roman" w:hAnsi="Times New Roman" w:cs="Times New Roman"/>
                <w:sz w:val="24"/>
                <w:szCs w:val="24"/>
              </w:rPr>
              <w:t>aściwościach fizycznych soli na podstawie ich budowy</w:t>
            </w:r>
          </w:p>
          <w:p w:rsidR="00DE2B43" w:rsidRDefault="00DD48B4">
            <w:pPr>
              <w:pStyle w:val="Standard"/>
              <w:numPr>
                <w:ilvl w:val="0"/>
                <w:numId w:val="39"/>
              </w:numPr>
              <w:spacing w:after="0" w:line="240" w:lineRule="auto"/>
            </w:pPr>
            <w:r>
              <w:rPr>
                <w:rFonts w:ascii="Times New Roman" w:hAnsi="Times New Roman" w:cs="Times New Roman"/>
                <w:sz w:val="24"/>
                <w:szCs w:val="24"/>
              </w:rPr>
              <w:t>rozpoznaje zasady klasyfikacji soli</w:t>
            </w:r>
          </w:p>
          <w:p w:rsidR="00DE2B43" w:rsidRDefault="00DD48B4">
            <w:pPr>
              <w:pStyle w:val="Standard"/>
              <w:numPr>
                <w:ilvl w:val="0"/>
                <w:numId w:val="39"/>
              </w:numPr>
              <w:spacing w:after="0" w:line="240" w:lineRule="auto"/>
            </w:pPr>
            <w:r>
              <w:rPr>
                <w:rFonts w:ascii="Times New Roman" w:hAnsi="Times New Roman" w:cs="Times New Roman"/>
                <w:sz w:val="24"/>
                <w:szCs w:val="24"/>
              </w:rPr>
              <w:t>rozpoznaje rodzaj soli i podaje jej nazwę, pisze wzory soli różnych typów mając jej wzór</w:t>
            </w:r>
          </w:p>
          <w:p w:rsidR="00DE2B43" w:rsidRDefault="00DD48B4">
            <w:pPr>
              <w:pStyle w:val="Standard"/>
              <w:numPr>
                <w:ilvl w:val="0"/>
                <w:numId w:val="39"/>
              </w:numPr>
              <w:spacing w:after="0" w:line="240" w:lineRule="auto"/>
            </w:pPr>
            <w:r>
              <w:rPr>
                <w:rFonts w:ascii="Times New Roman" w:hAnsi="Times New Roman" w:cs="Times New Roman"/>
                <w:sz w:val="24"/>
                <w:szCs w:val="24"/>
              </w:rPr>
              <w:t>dobiera metody, którymi można otrzymać daną sól obojętną, wodorosól i hydrokso</w:t>
            </w:r>
            <w:r>
              <w:rPr>
                <w:rFonts w:ascii="Times New Roman" w:hAnsi="Times New Roman" w:cs="Times New Roman"/>
                <w:sz w:val="24"/>
                <w:szCs w:val="24"/>
              </w:rPr>
              <w:t xml:space="preserve">sól, zapisuje </w:t>
            </w:r>
            <w:r>
              <w:rPr>
                <w:rFonts w:ascii="Times New Roman" w:hAnsi="Times New Roman" w:cs="Times New Roman"/>
                <w:sz w:val="24"/>
                <w:szCs w:val="24"/>
              </w:rPr>
              <w:lastRenderedPageBreak/>
              <w:t>równania reakcji</w:t>
            </w:r>
          </w:p>
          <w:p w:rsidR="00DE2B43" w:rsidRDefault="00DD48B4">
            <w:pPr>
              <w:pStyle w:val="Standard"/>
              <w:numPr>
                <w:ilvl w:val="0"/>
                <w:numId w:val="39"/>
              </w:numPr>
              <w:spacing w:after="0" w:line="240" w:lineRule="auto"/>
            </w:pPr>
            <w:r>
              <w:rPr>
                <w:rFonts w:ascii="Times New Roman" w:hAnsi="Times New Roman" w:cs="Times New Roman"/>
                <w:sz w:val="24"/>
                <w:szCs w:val="24"/>
              </w:rPr>
              <w:t>klasyfikuje i porównuje sole ze względu na ich rozpuszczalność korzystając z danych zawartych w tablicach chemicznych</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doświadczenie prowadzące do otrzymania soli trudno rozpuszczalnej, zapisuje równania reakcji w f</w:t>
            </w:r>
            <w:r>
              <w:rPr>
                <w:rFonts w:ascii="Times New Roman" w:hAnsi="Times New Roman" w:cs="Times New Roman"/>
                <w:sz w:val="24"/>
                <w:szCs w:val="24"/>
              </w:rPr>
              <w:t>ormie cząsteczkowej, jonowej i jonowej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doświadczenie wykazujące odczyn wodnego roztworu soli, zapisuje równania reakcji w formie cząsteczkowej, jonowej i jonowej skróconej</w:t>
            </w:r>
          </w:p>
          <w:p w:rsidR="00DE2B43" w:rsidRDefault="00DD48B4">
            <w:pPr>
              <w:pStyle w:val="Standard"/>
              <w:numPr>
                <w:ilvl w:val="0"/>
                <w:numId w:val="39"/>
              </w:numPr>
              <w:spacing w:after="0" w:line="240" w:lineRule="auto"/>
            </w:pPr>
            <w:r>
              <w:rPr>
                <w:rFonts w:ascii="Times New Roman" w:hAnsi="Times New Roman" w:cs="Times New Roman"/>
                <w:sz w:val="24"/>
                <w:szCs w:val="24"/>
              </w:rPr>
              <w:t>projektuje i analizuje doświadczenie „Odwodnienie hydratu chlor</w:t>
            </w:r>
            <w:r>
              <w:rPr>
                <w:rFonts w:ascii="Times New Roman" w:hAnsi="Times New Roman" w:cs="Times New Roman"/>
                <w:sz w:val="24"/>
                <w:szCs w:val="24"/>
              </w:rPr>
              <w:t>ku kobaltu(II)”, zapisuje równanie reakcji</w:t>
            </w:r>
          </w:p>
        </w:tc>
        <w:tc>
          <w:tcPr>
            <w:tcW w:w="2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lastRenderedPageBreak/>
              <w:t>udowadnia odczyn soli obojętnych, wodorosoli i hydroksosoli zapisując odpowiednie równania reakcji w formie cząsteczkowej, jonowej i jonowej skróconej</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 xml:space="preserve">przewiduje odczyn roztworu po reakcji substancji zmieszanych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 xml:space="preserve">w ilościach </w:t>
            </w:r>
            <w:r>
              <w:rPr>
                <w:rFonts w:ascii="Times New Roman" w:hAnsi="Times New Roman" w:cs="Times New Roman"/>
                <w:spacing w:val="-2"/>
                <w:kern w:val="3"/>
                <w:sz w:val="24"/>
                <w:szCs w:val="24"/>
                <w:lang w:val="pl-PL"/>
              </w:rPr>
              <w:lastRenderedPageBreak/>
              <w:t xml:space="preserve">stechiometrycznych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i niestechiometrycznych, zapisuje równania reakcji</w:t>
            </w:r>
          </w:p>
          <w:p w:rsidR="00DE2B43" w:rsidRDefault="00DD48B4">
            <w:pPr>
              <w:pStyle w:val="tabelatekstkropka"/>
              <w:numPr>
                <w:ilvl w:val="0"/>
                <w:numId w:val="39"/>
              </w:numPr>
              <w:spacing w:line="240" w:lineRule="auto"/>
              <w:ind w:left="360" w:hanging="360"/>
            </w:pPr>
            <w:r>
              <w:rPr>
                <w:rFonts w:ascii="Times New Roman" w:hAnsi="Times New Roman" w:cs="Times New Roman"/>
                <w:spacing w:val="-2"/>
                <w:kern w:val="3"/>
                <w:sz w:val="24"/>
                <w:szCs w:val="24"/>
                <w:lang w:val="pl-PL"/>
              </w:rPr>
              <w:t>ocenia, które sole mają znaczenie dla człowieka, analizuje ich właściwości oraz pozytywny i negatywny wpływ</w:t>
            </w:r>
          </w:p>
        </w:tc>
        <w:tc>
          <w:tcPr>
            <w:tcW w:w="2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2B43" w:rsidRDefault="00DD48B4">
            <w:pPr>
              <w:pStyle w:val="tabelatekstkropka"/>
              <w:numPr>
                <w:ilvl w:val="0"/>
                <w:numId w:val="39"/>
              </w:numPr>
              <w:tabs>
                <w:tab w:val="clear" w:pos="627"/>
                <w:tab w:val="clear" w:pos="1194"/>
                <w:tab w:val="clear" w:pos="1761"/>
                <w:tab w:val="clear" w:pos="2328"/>
                <w:tab w:val="clear" w:pos="2895"/>
                <w:tab w:val="clear" w:pos="3462"/>
                <w:tab w:val="clear" w:pos="4029"/>
                <w:tab w:val="clear" w:pos="4595"/>
                <w:tab w:val="clear" w:pos="5162"/>
                <w:tab w:val="clear" w:pos="5729"/>
                <w:tab w:val="clear" w:pos="6296"/>
                <w:tab w:val="clear" w:pos="6863"/>
                <w:tab w:val="clear" w:pos="7430"/>
                <w:tab w:val="clear" w:pos="7487"/>
                <w:tab w:val="left" w:pos="1068"/>
                <w:tab w:val="left" w:pos="1494"/>
                <w:tab w:val="left" w:pos="2061"/>
                <w:tab w:val="left" w:pos="2628"/>
                <w:tab w:val="left" w:pos="3195"/>
                <w:tab w:val="left" w:pos="3762"/>
                <w:tab w:val="left" w:pos="4329"/>
                <w:tab w:val="left" w:pos="4895"/>
                <w:tab w:val="left" w:pos="5462"/>
                <w:tab w:val="left" w:pos="6029"/>
                <w:tab w:val="left" w:pos="6596"/>
                <w:tab w:val="left" w:pos="7163"/>
                <w:tab w:val="left" w:pos="7730"/>
                <w:tab w:val="left" w:pos="7787"/>
              </w:tabs>
              <w:spacing w:line="240" w:lineRule="auto"/>
              <w:ind w:left="360" w:right="0" w:hanging="360"/>
              <w:jc w:val="left"/>
            </w:pPr>
            <w:r>
              <w:rPr>
                <w:rFonts w:ascii="Times New Roman" w:hAnsi="Times New Roman" w:cs="Times New Roman"/>
                <w:spacing w:val="-2"/>
                <w:kern w:val="3"/>
                <w:sz w:val="24"/>
                <w:szCs w:val="24"/>
                <w:lang w:val="pl-PL"/>
              </w:rPr>
              <w:lastRenderedPageBreak/>
              <w:t xml:space="preserve">wyjaśnia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 xml:space="preserve">i analizuje wykorzystanie papierków jodoskrobiowych </w:t>
            </w:r>
            <w:r>
              <w:rPr>
                <w:rFonts w:ascii="Times New Roman" w:hAnsi="Times New Roman" w:cs="Times New Roman"/>
                <w:spacing w:val="-2"/>
                <w:kern w:val="3"/>
                <w:sz w:val="24"/>
                <w:szCs w:val="24"/>
                <w:lang w:val="pl-PL"/>
              </w:rPr>
              <w:br/>
            </w:r>
            <w:r>
              <w:rPr>
                <w:rFonts w:ascii="Times New Roman" w:hAnsi="Times New Roman" w:cs="Times New Roman"/>
                <w:spacing w:val="-2"/>
                <w:kern w:val="3"/>
                <w:sz w:val="24"/>
                <w:szCs w:val="24"/>
                <w:lang w:val="pl-PL"/>
              </w:rPr>
              <w:t xml:space="preserve">w </w:t>
            </w:r>
            <w:r>
              <w:rPr>
                <w:rFonts w:ascii="Times New Roman" w:hAnsi="Times New Roman" w:cs="Times New Roman"/>
                <w:spacing w:val="-2"/>
                <w:kern w:val="3"/>
                <w:sz w:val="24"/>
                <w:szCs w:val="24"/>
                <w:lang w:val="pl-PL"/>
              </w:rPr>
              <w:t>laboratorium</w:t>
            </w:r>
          </w:p>
        </w:tc>
        <w:tc>
          <w:tcPr>
            <w:tcW w:w="31" w:type="dxa"/>
            <w:tcMar>
              <w:top w:w="0" w:type="dxa"/>
              <w:left w:w="108" w:type="dxa"/>
              <w:bottom w:w="0" w:type="dxa"/>
              <w:right w:w="108" w:type="dxa"/>
            </w:tcMar>
          </w:tcPr>
          <w:p w:rsidR="00DE2B43" w:rsidRDefault="00DE2B43">
            <w:pPr>
              <w:pStyle w:val="Standard"/>
              <w:spacing w:after="0" w:line="0" w:lineRule="atLeast"/>
              <w:rPr>
                <w:sz w:val="2"/>
              </w:rPr>
            </w:pPr>
          </w:p>
        </w:tc>
        <w:tc>
          <w:tcPr>
            <w:tcW w:w="950" w:type="dxa"/>
            <w:tcMar>
              <w:top w:w="0" w:type="dxa"/>
              <w:left w:w="108" w:type="dxa"/>
              <w:bottom w:w="0" w:type="dxa"/>
              <w:right w:w="108" w:type="dxa"/>
            </w:tcMar>
          </w:tcPr>
          <w:p w:rsidR="00DE2B43" w:rsidRDefault="00DE2B43">
            <w:pPr>
              <w:pStyle w:val="Standard"/>
              <w:spacing w:after="0" w:line="0" w:lineRule="atLeast"/>
              <w:rPr>
                <w:sz w:val="2"/>
              </w:rPr>
            </w:pPr>
          </w:p>
        </w:tc>
      </w:tr>
    </w:tbl>
    <w:p w:rsidR="00DE2B43" w:rsidRDefault="00DE2B43">
      <w:pPr>
        <w:pStyle w:val="Default"/>
        <w:rPr>
          <w:color w:val="auto"/>
        </w:rPr>
      </w:pPr>
    </w:p>
    <w:sectPr w:rsidR="00DE2B43" w:rsidSect="00DE2B43">
      <w:footerReference w:type="default" r:id="rId8"/>
      <w:pgSz w:w="16838" w:h="11906" w:orient="landscape"/>
      <w:pgMar w:top="56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8B4" w:rsidRDefault="00DD48B4" w:rsidP="00DE2B43">
      <w:r>
        <w:separator/>
      </w:r>
    </w:p>
  </w:endnote>
  <w:endnote w:type="continuationSeparator" w:id="0">
    <w:p w:rsidR="00DD48B4" w:rsidRDefault="00DD48B4" w:rsidP="00DE2B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variable"/>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B43" w:rsidRDefault="00DE2B43">
    <w:pPr>
      <w:pStyle w:val="Footer"/>
      <w:tabs>
        <w:tab w:val="clear" w:pos="9072"/>
        <w:tab w:val="left" w:pos="7572"/>
      </w:tabs>
    </w:pPr>
    <w:r>
      <w:rPr>
        <w:rFonts w:ascii="Times New Roman" w:hAnsi="Times New Roman" w:cs="Times New Roman"/>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8B4" w:rsidRDefault="00DD48B4" w:rsidP="00DE2B43">
      <w:r w:rsidRPr="00DE2B43">
        <w:rPr>
          <w:color w:val="000000"/>
        </w:rPr>
        <w:separator/>
      </w:r>
    </w:p>
  </w:footnote>
  <w:footnote w:type="continuationSeparator" w:id="0">
    <w:p w:rsidR="00DD48B4" w:rsidRDefault="00DD48B4" w:rsidP="00DE2B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071"/>
    <w:multiLevelType w:val="multilevel"/>
    <w:tmpl w:val="6952E440"/>
    <w:styleLink w:val="WWNum44"/>
    <w:lvl w:ilvl="0">
      <w:numFmt w:val="bullet"/>
      <w:lvlText w:val=""/>
      <w:lvlJc w:val="left"/>
      <w:rPr>
        <w:rFonts w:ascii="Calibri" w:hAnsi="Calibri"/>
        <w:color w:val="000000"/>
        <w:sz w:val="18"/>
      </w:rPr>
    </w:lvl>
    <w:lvl w:ilvl="1">
      <w:numFmt w:val="bullet"/>
      <w:lvlText w:val="o"/>
      <w:lvlJc w:val="left"/>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lvl>
    <w:lvl w:ilvl="8">
      <w:numFmt w:val="bullet"/>
      <w:lvlText w:val=""/>
      <w:lvlJc w:val="left"/>
      <w:rPr>
        <w:rFonts w:ascii="Calibri" w:hAnsi="Calibri"/>
      </w:rPr>
    </w:lvl>
  </w:abstractNum>
  <w:abstractNum w:abstractNumId="1">
    <w:nsid w:val="04EB6C96"/>
    <w:multiLevelType w:val="multilevel"/>
    <w:tmpl w:val="12D00874"/>
    <w:styleLink w:val="WWNum20"/>
    <w:lvl w:ilvl="0">
      <w:numFmt w:val="bullet"/>
      <w:lvlText w:val=""/>
      <w:lvlJc w:val="left"/>
      <w:rPr>
        <w:rFonts w:ascii="Calibri" w:hAnsi="Calibri"/>
        <w:color w:val="000000"/>
        <w:sz w:val="18"/>
      </w:rPr>
    </w:lvl>
    <w:lvl w:ilvl="1">
      <w:numFmt w:val="bullet"/>
      <w:lvlText w:val="-"/>
      <w:lvlJc w:val="left"/>
      <w:rPr>
        <w:rFonts w:ascii="Calibri" w:eastAsia="Times New Roman" w:hAnsi="Calibri" w:cs="Times New Roman"/>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2">
    <w:nsid w:val="06255E15"/>
    <w:multiLevelType w:val="multilevel"/>
    <w:tmpl w:val="11F4408E"/>
    <w:styleLink w:val="WWNum12"/>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3">
    <w:nsid w:val="16B95E58"/>
    <w:multiLevelType w:val="multilevel"/>
    <w:tmpl w:val="588A39A4"/>
    <w:styleLink w:val="WWNum31"/>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4">
    <w:nsid w:val="1CAF287A"/>
    <w:multiLevelType w:val="multilevel"/>
    <w:tmpl w:val="09380F40"/>
    <w:styleLink w:val="WWNum7"/>
    <w:lvl w:ilvl="0">
      <w:numFmt w:val="bullet"/>
      <w:lvlText w:val=""/>
      <w:lvlJc w:val="left"/>
      <w:rPr>
        <w:rFonts w:ascii="Calibri" w:hAnsi="Calibri"/>
        <w:color w:val="auto"/>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5">
    <w:nsid w:val="1DA44125"/>
    <w:multiLevelType w:val="multilevel"/>
    <w:tmpl w:val="DEE0D5E2"/>
    <w:styleLink w:val="WWNum2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1D524F9"/>
    <w:multiLevelType w:val="multilevel"/>
    <w:tmpl w:val="3644349C"/>
    <w:styleLink w:val="WWNum36"/>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7">
    <w:nsid w:val="21FA193A"/>
    <w:multiLevelType w:val="multilevel"/>
    <w:tmpl w:val="EF0AD4CA"/>
    <w:styleLink w:val="WWNum4"/>
    <w:lvl w:ilvl="0">
      <w:numFmt w:val="bullet"/>
      <w:lvlText w:val="•"/>
      <w:lvlJc w:val="left"/>
      <w:rPr>
        <w:rFonts w:ascii="Calibri" w:hAnsi="Calibri"/>
        <w:b/>
        <w:color w:val="003892"/>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8">
    <w:nsid w:val="23814D2A"/>
    <w:multiLevelType w:val="multilevel"/>
    <w:tmpl w:val="F5ECE532"/>
    <w:styleLink w:val="WWNum3"/>
    <w:lvl w:ilvl="0">
      <w:numFmt w:val="bullet"/>
      <w:lvlText w:val="•"/>
      <w:lvlJc w:val="left"/>
      <w:rPr>
        <w:rFonts w:ascii="Calibri" w:eastAsia="Calibri" w:hAnsi="Calibri" w:cs="Arial"/>
        <w:b/>
        <w:color w:val="0033FF"/>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9">
    <w:nsid w:val="2704774C"/>
    <w:multiLevelType w:val="multilevel"/>
    <w:tmpl w:val="D40EAB5A"/>
    <w:styleLink w:val="WWNum19"/>
    <w:lvl w:ilvl="0">
      <w:numFmt w:val="bullet"/>
      <w:lvlText w:val=""/>
      <w:lvlJc w:val="left"/>
      <w:rPr>
        <w:rFonts w:ascii="Calibri" w:hAnsi="Calibri"/>
        <w:color w:val="000000"/>
        <w:sz w:val="18"/>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10">
    <w:nsid w:val="297351EF"/>
    <w:multiLevelType w:val="multilevel"/>
    <w:tmpl w:val="EDD21C16"/>
    <w:styleLink w:val="WWNum40"/>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11">
    <w:nsid w:val="2A054EE8"/>
    <w:multiLevelType w:val="multilevel"/>
    <w:tmpl w:val="B5B69752"/>
    <w:styleLink w:val="WWNum8"/>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12">
    <w:nsid w:val="2F0C190E"/>
    <w:multiLevelType w:val="multilevel"/>
    <w:tmpl w:val="BF84A700"/>
    <w:styleLink w:val="WW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3DA79DE"/>
    <w:multiLevelType w:val="multilevel"/>
    <w:tmpl w:val="2EEC6B90"/>
    <w:styleLink w:val="WWNum2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4D75C1A"/>
    <w:multiLevelType w:val="multilevel"/>
    <w:tmpl w:val="211C9746"/>
    <w:styleLink w:val="WWNum1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56E08C2"/>
    <w:multiLevelType w:val="multilevel"/>
    <w:tmpl w:val="59DE253A"/>
    <w:styleLink w:val="WWNum10"/>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16">
    <w:nsid w:val="3A227575"/>
    <w:multiLevelType w:val="multilevel"/>
    <w:tmpl w:val="B964B57E"/>
    <w:styleLink w:val="WWNum30"/>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17">
    <w:nsid w:val="3B78248F"/>
    <w:multiLevelType w:val="multilevel"/>
    <w:tmpl w:val="7D4EB4D6"/>
    <w:styleLink w:val="WWNum11"/>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18">
    <w:nsid w:val="40716C4E"/>
    <w:multiLevelType w:val="multilevel"/>
    <w:tmpl w:val="75B63564"/>
    <w:styleLink w:val="WWNum22"/>
    <w:lvl w:ilvl="0">
      <w:numFmt w:val="bullet"/>
      <w:lvlText w:val=""/>
      <w:lvlJc w:val="left"/>
      <w:rPr>
        <w:rFonts w:ascii="Calibri" w:hAnsi="Calibri"/>
        <w:color w:val="000000"/>
        <w:sz w:val="18"/>
      </w:rPr>
    </w:lvl>
    <w:lvl w:ilvl="1">
      <w:numFmt w:val="bullet"/>
      <w:lvlText w:val="o"/>
      <w:lvlJc w:val="left"/>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lvl>
    <w:lvl w:ilvl="8">
      <w:numFmt w:val="bullet"/>
      <w:lvlText w:val=""/>
      <w:lvlJc w:val="left"/>
      <w:rPr>
        <w:rFonts w:ascii="Calibri" w:hAnsi="Calibri"/>
      </w:rPr>
    </w:lvl>
  </w:abstractNum>
  <w:abstractNum w:abstractNumId="19">
    <w:nsid w:val="412A3782"/>
    <w:multiLevelType w:val="multilevel"/>
    <w:tmpl w:val="8EE20D32"/>
    <w:styleLink w:val="WWNum33"/>
    <w:lvl w:ilvl="0">
      <w:numFmt w:val="bullet"/>
      <w:lvlText w:val="-"/>
      <w:lvlJc w:val="left"/>
      <w:rPr>
        <w:rFonts w:ascii="Calibri" w:hAnsi="Calibri"/>
      </w:rPr>
    </w:lvl>
    <w:lvl w:ilvl="1">
      <w:numFmt w:val="bullet"/>
      <w:lvlText w:val="◦"/>
      <w:lvlJc w:val="left"/>
      <w:rPr>
        <w:rFonts w:ascii="Calibri" w:eastAsia="OpenSymbol" w:hAnsi="Calibri" w:cs="OpenSymbol"/>
      </w:rPr>
    </w:lvl>
    <w:lvl w:ilvl="2">
      <w:numFmt w:val="bullet"/>
      <w:lvlText w:val="▪"/>
      <w:lvlJc w:val="left"/>
      <w:rPr>
        <w:rFonts w:ascii="Calibri" w:eastAsia="OpenSymbol" w:hAnsi="Calibri" w:cs="OpenSymbol"/>
      </w:rPr>
    </w:lvl>
    <w:lvl w:ilvl="3">
      <w:numFmt w:val="bullet"/>
      <w:lvlText w:val="•"/>
      <w:lvlJc w:val="left"/>
      <w:rPr>
        <w:rFonts w:ascii="Calibri" w:eastAsia="OpenSymbol" w:hAnsi="Calibri" w:cs="OpenSymbol"/>
      </w:rPr>
    </w:lvl>
    <w:lvl w:ilvl="4">
      <w:numFmt w:val="bullet"/>
      <w:lvlText w:val="◦"/>
      <w:lvlJc w:val="left"/>
      <w:rPr>
        <w:rFonts w:ascii="Calibri" w:eastAsia="OpenSymbol" w:hAnsi="Calibri" w:cs="OpenSymbol"/>
      </w:rPr>
    </w:lvl>
    <w:lvl w:ilvl="5">
      <w:numFmt w:val="bullet"/>
      <w:lvlText w:val="▪"/>
      <w:lvlJc w:val="left"/>
      <w:rPr>
        <w:rFonts w:ascii="Calibri" w:eastAsia="OpenSymbol" w:hAnsi="Calibri" w:cs="OpenSymbol"/>
      </w:rPr>
    </w:lvl>
    <w:lvl w:ilvl="6">
      <w:numFmt w:val="bullet"/>
      <w:lvlText w:val="•"/>
      <w:lvlJc w:val="left"/>
      <w:rPr>
        <w:rFonts w:ascii="Calibri" w:eastAsia="OpenSymbol" w:hAnsi="Calibri" w:cs="OpenSymbol"/>
      </w:rPr>
    </w:lvl>
    <w:lvl w:ilvl="7">
      <w:numFmt w:val="bullet"/>
      <w:lvlText w:val="◦"/>
      <w:lvlJc w:val="left"/>
      <w:rPr>
        <w:rFonts w:ascii="Calibri" w:eastAsia="OpenSymbol" w:hAnsi="Calibri" w:cs="OpenSymbol"/>
      </w:rPr>
    </w:lvl>
    <w:lvl w:ilvl="8">
      <w:numFmt w:val="bullet"/>
      <w:lvlText w:val="▪"/>
      <w:lvlJc w:val="left"/>
      <w:rPr>
        <w:rFonts w:ascii="Calibri" w:eastAsia="OpenSymbol" w:hAnsi="Calibri" w:cs="OpenSymbol"/>
      </w:rPr>
    </w:lvl>
  </w:abstractNum>
  <w:abstractNum w:abstractNumId="20">
    <w:nsid w:val="493B2050"/>
    <w:multiLevelType w:val="multilevel"/>
    <w:tmpl w:val="AE882C1C"/>
    <w:styleLink w:val="WWNum34"/>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21">
    <w:nsid w:val="4C076F49"/>
    <w:multiLevelType w:val="multilevel"/>
    <w:tmpl w:val="2B5A6EA4"/>
    <w:styleLink w:val="WWNum42"/>
    <w:lvl w:ilvl="0">
      <w:numFmt w:val="bullet"/>
      <w:lvlText w:val=""/>
      <w:lvlJc w:val="left"/>
      <w:rPr>
        <w:rFonts w:ascii="Calibri" w:hAnsi="Calibri"/>
        <w:color w:val="000000"/>
        <w:sz w:val="14"/>
        <w:szCs w:val="14"/>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22">
    <w:nsid w:val="4D46312F"/>
    <w:multiLevelType w:val="multilevel"/>
    <w:tmpl w:val="200266C2"/>
    <w:styleLink w:val="WWNum23"/>
    <w:lvl w:ilvl="0">
      <w:numFmt w:val="bullet"/>
      <w:lvlText w:val=""/>
      <w:lvlJc w:val="left"/>
      <w:rPr>
        <w:rFonts w:ascii="Calibri" w:hAnsi="Calibri"/>
        <w:color w:val="000000"/>
        <w:sz w:val="18"/>
      </w:rPr>
    </w:lvl>
    <w:lvl w:ilvl="1">
      <w:numFmt w:val="bullet"/>
      <w:lvlText w:val="o"/>
      <w:lvlJc w:val="left"/>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lvl>
    <w:lvl w:ilvl="8">
      <w:numFmt w:val="bullet"/>
      <w:lvlText w:val=""/>
      <w:lvlJc w:val="left"/>
      <w:rPr>
        <w:rFonts w:ascii="Calibri" w:hAnsi="Calibri"/>
      </w:rPr>
    </w:lvl>
  </w:abstractNum>
  <w:abstractNum w:abstractNumId="23">
    <w:nsid w:val="4EBE037A"/>
    <w:multiLevelType w:val="multilevel"/>
    <w:tmpl w:val="2A045F90"/>
    <w:styleLink w:val="WWNum21"/>
    <w:lvl w:ilvl="0">
      <w:numFmt w:val="bullet"/>
      <w:lvlText w:val=""/>
      <w:lvlJc w:val="left"/>
      <w:rPr>
        <w:rFonts w:ascii="Calibri" w:hAnsi="Calibri"/>
        <w:color w:val="000000"/>
        <w:sz w:val="18"/>
      </w:rPr>
    </w:lvl>
    <w:lvl w:ilvl="1">
      <w:numFmt w:val="bullet"/>
      <w:lvlText w:val="o"/>
      <w:lvlJc w:val="left"/>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lvl>
    <w:lvl w:ilvl="8">
      <w:numFmt w:val="bullet"/>
      <w:lvlText w:val=""/>
      <w:lvlJc w:val="left"/>
      <w:rPr>
        <w:rFonts w:ascii="Calibri" w:hAnsi="Calibri"/>
      </w:rPr>
    </w:lvl>
  </w:abstractNum>
  <w:abstractNum w:abstractNumId="24">
    <w:nsid w:val="55817057"/>
    <w:multiLevelType w:val="multilevel"/>
    <w:tmpl w:val="F8E2B77A"/>
    <w:styleLink w:val="WWNum35"/>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25">
    <w:nsid w:val="58214159"/>
    <w:multiLevelType w:val="multilevel"/>
    <w:tmpl w:val="7FEC292E"/>
    <w:styleLink w:val="WWNum39"/>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26">
    <w:nsid w:val="583E1706"/>
    <w:multiLevelType w:val="multilevel"/>
    <w:tmpl w:val="C998634E"/>
    <w:styleLink w:val="WWNum6"/>
    <w:lvl w:ilvl="0">
      <w:numFmt w:val="bullet"/>
      <w:lvlText w:val="•"/>
      <w:lvlJc w:val="left"/>
      <w:rPr>
        <w:rFonts w:ascii="Calibri" w:hAnsi="Calibri"/>
        <w:b/>
        <w:color w:val="003892"/>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27">
    <w:nsid w:val="5868646D"/>
    <w:multiLevelType w:val="multilevel"/>
    <w:tmpl w:val="C77C96FA"/>
    <w:styleLink w:val="WWNum24"/>
    <w:lvl w:ilvl="0">
      <w:numFmt w:val="bullet"/>
      <w:lvlText w:val=""/>
      <w:lvlJc w:val="left"/>
      <w:rPr>
        <w:rFonts w:ascii="Calibri" w:hAnsi="Calibri"/>
        <w:color w:val="000000"/>
        <w:sz w:val="18"/>
      </w:rPr>
    </w:lvl>
    <w:lvl w:ilvl="1">
      <w:numFmt w:val="bullet"/>
      <w:lvlText w:val="o"/>
      <w:lvlJc w:val="left"/>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lvl>
    <w:lvl w:ilvl="8">
      <w:numFmt w:val="bullet"/>
      <w:lvlText w:val=""/>
      <w:lvlJc w:val="left"/>
      <w:rPr>
        <w:rFonts w:ascii="Calibri" w:hAnsi="Calibri"/>
      </w:rPr>
    </w:lvl>
  </w:abstractNum>
  <w:abstractNum w:abstractNumId="28">
    <w:nsid w:val="5BB506A9"/>
    <w:multiLevelType w:val="multilevel"/>
    <w:tmpl w:val="64C203C2"/>
    <w:styleLink w:val="WWNum32"/>
    <w:lvl w:ilvl="0">
      <w:numFmt w:val="bullet"/>
      <w:lvlText w:val="-"/>
      <w:lvlJc w:val="left"/>
      <w:rPr>
        <w:rFonts w:ascii="Calibri" w:hAnsi="Calibri"/>
      </w:rPr>
    </w:lvl>
    <w:lvl w:ilvl="1">
      <w:numFmt w:val="bullet"/>
      <w:lvlText w:val="◦"/>
      <w:lvlJc w:val="left"/>
      <w:rPr>
        <w:rFonts w:ascii="Calibri" w:eastAsia="OpenSymbol" w:hAnsi="Calibri" w:cs="OpenSymbol"/>
      </w:rPr>
    </w:lvl>
    <w:lvl w:ilvl="2">
      <w:numFmt w:val="bullet"/>
      <w:lvlText w:val="▪"/>
      <w:lvlJc w:val="left"/>
      <w:rPr>
        <w:rFonts w:ascii="Calibri" w:eastAsia="OpenSymbol" w:hAnsi="Calibri" w:cs="OpenSymbol"/>
      </w:rPr>
    </w:lvl>
    <w:lvl w:ilvl="3">
      <w:numFmt w:val="bullet"/>
      <w:lvlText w:val="•"/>
      <w:lvlJc w:val="left"/>
      <w:rPr>
        <w:rFonts w:ascii="Calibri" w:eastAsia="OpenSymbol" w:hAnsi="Calibri" w:cs="OpenSymbol"/>
      </w:rPr>
    </w:lvl>
    <w:lvl w:ilvl="4">
      <w:numFmt w:val="bullet"/>
      <w:lvlText w:val="◦"/>
      <w:lvlJc w:val="left"/>
      <w:rPr>
        <w:rFonts w:ascii="Calibri" w:eastAsia="OpenSymbol" w:hAnsi="Calibri" w:cs="OpenSymbol"/>
      </w:rPr>
    </w:lvl>
    <w:lvl w:ilvl="5">
      <w:numFmt w:val="bullet"/>
      <w:lvlText w:val="▪"/>
      <w:lvlJc w:val="left"/>
      <w:rPr>
        <w:rFonts w:ascii="Calibri" w:eastAsia="OpenSymbol" w:hAnsi="Calibri" w:cs="OpenSymbol"/>
      </w:rPr>
    </w:lvl>
    <w:lvl w:ilvl="6">
      <w:numFmt w:val="bullet"/>
      <w:lvlText w:val="•"/>
      <w:lvlJc w:val="left"/>
      <w:rPr>
        <w:rFonts w:ascii="Calibri" w:eastAsia="OpenSymbol" w:hAnsi="Calibri" w:cs="OpenSymbol"/>
      </w:rPr>
    </w:lvl>
    <w:lvl w:ilvl="7">
      <w:numFmt w:val="bullet"/>
      <w:lvlText w:val="◦"/>
      <w:lvlJc w:val="left"/>
      <w:rPr>
        <w:rFonts w:ascii="Calibri" w:eastAsia="OpenSymbol" w:hAnsi="Calibri" w:cs="OpenSymbol"/>
      </w:rPr>
    </w:lvl>
    <w:lvl w:ilvl="8">
      <w:numFmt w:val="bullet"/>
      <w:lvlText w:val="▪"/>
      <w:lvlJc w:val="left"/>
      <w:rPr>
        <w:rFonts w:ascii="Calibri" w:eastAsia="OpenSymbol" w:hAnsi="Calibri" w:cs="OpenSymbol"/>
      </w:rPr>
    </w:lvl>
  </w:abstractNum>
  <w:abstractNum w:abstractNumId="29">
    <w:nsid w:val="5C0446A6"/>
    <w:multiLevelType w:val="multilevel"/>
    <w:tmpl w:val="0214F558"/>
    <w:styleLink w:val="WWNum3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62743CAD"/>
    <w:multiLevelType w:val="multilevel"/>
    <w:tmpl w:val="DFE62976"/>
    <w:styleLink w:val="WWNum1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6690730E"/>
    <w:multiLevelType w:val="multilevel"/>
    <w:tmpl w:val="46582AD6"/>
    <w:styleLink w:val="WWNum41"/>
    <w:lvl w:ilvl="0">
      <w:numFmt w:val="bullet"/>
      <w:lvlText w:val=""/>
      <w:lvlJc w:val="left"/>
      <w:rPr>
        <w:rFonts w:ascii="Calibri" w:hAnsi="Calibri"/>
        <w:color w:val="000000"/>
        <w:sz w:val="14"/>
        <w:szCs w:val="14"/>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32">
    <w:nsid w:val="68E55BE8"/>
    <w:multiLevelType w:val="multilevel"/>
    <w:tmpl w:val="52144968"/>
    <w:styleLink w:val="WWNum9"/>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33">
    <w:nsid w:val="6CED0E84"/>
    <w:multiLevelType w:val="multilevel"/>
    <w:tmpl w:val="1776877A"/>
    <w:styleLink w:val="NoList"/>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6E1A32AE"/>
    <w:multiLevelType w:val="multilevel"/>
    <w:tmpl w:val="EB663E52"/>
    <w:styleLink w:val="WWNum2"/>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35">
    <w:nsid w:val="6E3C5536"/>
    <w:multiLevelType w:val="multilevel"/>
    <w:tmpl w:val="90323FBE"/>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nsid w:val="708276B1"/>
    <w:multiLevelType w:val="multilevel"/>
    <w:tmpl w:val="68447224"/>
    <w:styleLink w:val="WWNum18"/>
    <w:lvl w:ilvl="0">
      <w:numFmt w:val="bullet"/>
      <w:lvlText w:val=""/>
      <w:lvlJc w:val="left"/>
      <w:rPr>
        <w:rFonts w:ascii="Calibri" w:hAnsi="Calibri"/>
        <w:color w:val="000000"/>
        <w:sz w:val="18"/>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37">
    <w:nsid w:val="720161EA"/>
    <w:multiLevelType w:val="multilevel"/>
    <w:tmpl w:val="17BE409C"/>
    <w:styleLink w:val="WWNum4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72D365FA"/>
    <w:multiLevelType w:val="multilevel"/>
    <w:tmpl w:val="0F105E80"/>
    <w:styleLink w:val="WWNum13"/>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39">
    <w:nsid w:val="755A5690"/>
    <w:multiLevelType w:val="multilevel"/>
    <w:tmpl w:val="434E8AEA"/>
    <w:styleLink w:val="WWNum14"/>
    <w:lvl w:ilvl="0">
      <w:numFmt w:val="bullet"/>
      <w:lvlText w:val=""/>
      <w:lvlJc w:val="left"/>
      <w:rPr>
        <w:rFonts w:ascii="Calibri" w:hAnsi="Calibri"/>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abstractNum w:abstractNumId="40">
    <w:nsid w:val="76044BC0"/>
    <w:multiLevelType w:val="multilevel"/>
    <w:tmpl w:val="6DA4CB78"/>
    <w:styleLink w:val="WWNum2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77607DEF"/>
    <w:multiLevelType w:val="multilevel"/>
    <w:tmpl w:val="3ECA40F0"/>
    <w:styleLink w:val="WWNum3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790A406B"/>
    <w:multiLevelType w:val="multilevel"/>
    <w:tmpl w:val="FA7E3CD6"/>
    <w:styleLink w:val="WWNum1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nsid w:val="7B7E650F"/>
    <w:multiLevelType w:val="multilevel"/>
    <w:tmpl w:val="7B061E1C"/>
    <w:styleLink w:val="WWNum2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nsid w:val="7FC9269D"/>
    <w:multiLevelType w:val="multilevel"/>
    <w:tmpl w:val="2236DC86"/>
    <w:styleLink w:val="WWNum5"/>
    <w:lvl w:ilvl="0">
      <w:numFmt w:val="bullet"/>
      <w:lvlText w:val="•"/>
      <w:lvlJc w:val="left"/>
      <w:rPr>
        <w:rFonts w:ascii="Calibri" w:hAnsi="Calibri"/>
        <w:b/>
        <w:color w:val="003892"/>
      </w:rPr>
    </w:lvl>
    <w:lvl w:ilvl="1">
      <w:numFmt w:val="bullet"/>
      <w:lvlText w:val="o"/>
      <w:lvlJc w:val="left"/>
      <w:rPr>
        <w:rFonts w:cs="Courier New"/>
      </w:rPr>
    </w:lvl>
    <w:lvl w:ilvl="2">
      <w:numFmt w:val="bullet"/>
      <w:lvlText w:val=""/>
      <w:lvlJc w:val="left"/>
      <w:rPr>
        <w:rFonts w:ascii="Calibri" w:hAnsi="Calibri"/>
      </w:rPr>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rPr>
        <w:rFonts w:ascii="Calibri" w:hAnsi="Calibri"/>
      </w:rPr>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rPr>
        <w:rFonts w:ascii="Calibri" w:hAnsi="Calibri"/>
      </w:rPr>
    </w:lvl>
  </w:abstractNum>
  <w:num w:numId="1">
    <w:abstractNumId w:val="33"/>
  </w:num>
  <w:num w:numId="2">
    <w:abstractNumId w:val="35"/>
  </w:num>
  <w:num w:numId="3">
    <w:abstractNumId w:val="34"/>
  </w:num>
  <w:num w:numId="4">
    <w:abstractNumId w:val="8"/>
  </w:num>
  <w:num w:numId="5">
    <w:abstractNumId w:val="7"/>
  </w:num>
  <w:num w:numId="6">
    <w:abstractNumId w:val="44"/>
  </w:num>
  <w:num w:numId="7">
    <w:abstractNumId w:val="26"/>
  </w:num>
  <w:num w:numId="8">
    <w:abstractNumId w:val="4"/>
  </w:num>
  <w:num w:numId="9">
    <w:abstractNumId w:val="11"/>
  </w:num>
  <w:num w:numId="10">
    <w:abstractNumId w:val="32"/>
  </w:num>
  <w:num w:numId="11">
    <w:abstractNumId w:val="15"/>
  </w:num>
  <w:num w:numId="12">
    <w:abstractNumId w:val="17"/>
  </w:num>
  <w:num w:numId="13">
    <w:abstractNumId w:val="2"/>
  </w:num>
  <w:num w:numId="14">
    <w:abstractNumId w:val="38"/>
  </w:num>
  <w:num w:numId="15">
    <w:abstractNumId w:val="39"/>
  </w:num>
  <w:num w:numId="16">
    <w:abstractNumId w:val="30"/>
  </w:num>
  <w:num w:numId="17">
    <w:abstractNumId w:val="42"/>
  </w:num>
  <w:num w:numId="18">
    <w:abstractNumId w:val="14"/>
  </w:num>
  <w:num w:numId="19">
    <w:abstractNumId w:val="36"/>
  </w:num>
  <w:num w:numId="20">
    <w:abstractNumId w:val="9"/>
  </w:num>
  <w:num w:numId="21">
    <w:abstractNumId w:val="1"/>
  </w:num>
  <w:num w:numId="22">
    <w:abstractNumId w:val="23"/>
  </w:num>
  <w:num w:numId="23">
    <w:abstractNumId w:val="18"/>
  </w:num>
  <w:num w:numId="24">
    <w:abstractNumId w:val="22"/>
  </w:num>
  <w:num w:numId="25">
    <w:abstractNumId w:val="27"/>
  </w:num>
  <w:num w:numId="26">
    <w:abstractNumId w:val="12"/>
  </w:num>
  <w:num w:numId="27">
    <w:abstractNumId w:val="5"/>
  </w:num>
  <w:num w:numId="28">
    <w:abstractNumId w:val="43"/>
  </w:num>
  <w:num w:numId="29">
    <w:abstractNumId w:val="13"/>
  </w:num>
  <w:num w:numId="30">
    <w:abstractNumId w:val="40"/>
  </w:num>
  <w:num w:numId="31">
    <w:abstractNumId w:val="16"/>
  </w:num>
  <w:num w:numId="32">
    <w:abstractNumId w:val="3"/>
  </w:num>
  <w:num w:numId="33">
    <w:abstractNumId w:val="28"/>
  </w:num>
  <w:num w:numId="34">
    <w:abstractNumId w:val="19"/>
  </w:num>
  <w:num w:numId="35">
    <w:abstractNumId w:val="20"/>
  </w:num>
  <w:num w:numId="36">
    <w:abstractNumId w:val="24"/>
  </w:num>
  <w:num w:numId="37">
    <w:abstractNumId w:val="6"/>
  </w:num>
  <w:num w:numId="38">
    <w:abstractNumId w:val="29"/>
  </w:num>
  <w:num w:numId="39">
    <w:abstractNumId w:val="41"/>
  </w:num>
  <w:num w:numId="40">
    <w:abstractNumId w:val="25"/>
  </w:num>
  <w:num w:numId="41">
    <w:abstractNumId w:val="10"/>
  </w:num>
  <w:num w:numId="42">
    <w:abstractNumId w:val="31"/>
  </w:num>
  <w:num w:numId="43">
    <w:abstractNumId w:val="21"/>
  </w:num>
  <w:num w:numId="44">
    <w:abstractNumId w:val="37"/>
  </w:num>
  <w:num w:numId="45">
    <w:abstractNumId w:val="0"/>
  </w:num>
  <w:num w:numId="46">
    <w:abstractNumId w:val="30"/>
    <w:lvlOverride w:ilvl="0"/>
  </w:num>
  <w:num w:numId="47">
    <w:abstractNumId w:val="42"/>
    <w:lvlOverride w:ilvl="0"/>
  </w:num>
  <w:num w:numId="48">
    <w:abstractNumId w:val="30"/>
    <w:lvlOverride w:ilvl="0"/>
  </w:num>
  <w:num w:numId="49">
    <w:abstractNumId w:val="14"/>
    <w:lvlOverride w:ilvl="0"/>
  </w:num>
  <w:num w:numId="50">
    <w:abstractNumId w:val="30"/>
    <w:lvlOverride w:ilvl="0"/>
  </w:num>
  <w:num w:numId="51">
    <w:abstractNumId w:val="14"/>
    <w:lvlOverride w:ilvl="0"/>
  </w:num>
  <w:num w:numId="52">
    <w:abstractNumId w:val="30"/>
    <w:lvlOverride w:ilvl="0"/>
  </w:num>
  <w:num w:numId="53">
    <w:abstractNumId w:val="14"/>
    <w:lvlOverride w:ilvl="0"/>
  </w:num>
  <w:num w:numId="54">
    <w:abstractNumId w:val="30"/>
    <w:lvlOverride w:ilvl="0"/>
  </w:num>
  <w:num w:numId="55">
    <w:abstractNumId w:val="14"/>
    <w:lvlOverride w:ilvl="0"/>
  </w:num>
  <w:num w:numId="56">
    <w:abstractNumId w:val="23"/>
    <w:lvlOverride w:ilvl="0"/>
  </w:num>
  <w:num w:numId="57">
    <w:abstractNumId w:val="14"/>
    <w:lvlOverride w:ilvl="0"/>
  </w:num>
  <w:num w:numId="58">
    <w:abstractNumId w:val="30"/>
    <w:lvlOverride w:ilvl="0"/>
  </w:num>
  <w:num w:numId="59">
    <w:abstractNumId w:val="14"/>
    <w:lvlOverride w:ilvl="0"/>
  </w:num>
  <w:num w:numId="60">
    <w:abstractNumId w:val="30"/>
    <w:lvlOverride w:ilvl="0"/>
  </w:num>
  <w:num w:numId="61">
    <w:abstractNumId w:val="14"/>
    <w:lvlOverride w:ilvl="0"/>
  </w:num>
  <w:num w:numId="62">
    <w:abstractNumId w:val="18"/>
    <w:lvlOverride w:ilvl="0"/>
  </w:num>
  <w:num w:numId="63">
    <w:abstractNumId w:val="14"/>
    <w:lvlOverride w:ilvl="0"/>
  </w:num>
  <w:num w:numId="64">
    <w:abstractNumId w:val="41"/>
    <w:lvlOverride w:ilvl="0"/>
  </w:num>
  <w:num w:numId="65">
    <w:abstractNumId w:val="10"/>
    <w:lvlOverride w:ilvl="0"/>
  </w:num>
  <w:num w:numId="66">
    <w:abstractNumId w:val="41"/>
    <w:lvlOverride w:ilvl="0"/>
  </w:num>
  <w:num w:numId="67">
    <w:abstractNumId w:val="21"/>
    <w:lvlOverride w:ilvl="0"/>
  </w:num>
  <w:num w:numId="68">
    <w:abstractNumId w:val="41"/>
    <w:lvlOverride w:ilvl="0"/>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1"/>
    <w:footnote w:id="0"/>
  </w:footnotePr>
  <w:endnotePr>
    <w:endnote w:id="-1"/>
    <w:endnote w:id="0"/>
  </w:endnotePr>
  <w:compat/>
  <w:rsids>
    <w:rsidRoot w:val="00DE2B43"/>
    <w:rsid w:val="00DC1EA3"/>
    <w:rsid w:val="00DD48B4"/>
    <w:rsid w:val="00DE2B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sz w:val="22"/>
        <w:szCs w:val="22"/>
        <w:lang w:val="pl-PL" w:eastAsia="pl-PL"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E2B43"/>
    <w:pPr>
      <w:widowControl/>
      <w:spacing w:after="200" w:line="276" w:lineRule="auto"/>
    </w:pPr>
  </w:style>
  <w:style w:type="paragraph" w:customStyle="1" w:styleId="Heading">
    <w:name w:val="Heading"/>
    <w:basedOn w:val="Standard"/>
    <w:next w:val="Textbody"/>
    <w:rsid w:val="00DE2B4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DE2B43"/>
    <w:pPr>
      <w:spacing w:after="140"/>
    </w:pPr>
  </w:style>
  <w:style w:type="paragraph" w:styleId="Lista">
    <w:name w:val="List"/>
    <w:basedOn w:val="Textbody"/>
    <w:rsid w:val="00DE2B43"/>
    <w:rPr>
      <w:rFonts w:cs="Lucida Sans"/>
      <w:sz w:val="24"/>
    </w:rPr>
  </w:style>
  <w:style w:type="paragraph" w:customStyle="1" w:styleId="Caption">
    <w:name w:val="Caption"/>
    <w:basedOn w:val="Standard"/>
    <w:rsid w:val="00DE2B43"/>
    <w:pPr>
      <w:suppressLineNumbers/>
      <w:spacing w:before="120" w:after="120"/>
    </w:pPr>
    <w:rPr>
      <w:rFonts w:cs="Lucida Sans"/>
      <w:i/>
      <w:iCs/>
      <w:sz w:val="24"/>
      <w:szCs w:val="24"/>
    </w:rPr>
  </w:style>
  <w:style w:type="paragraph" w:customStyle="1" w:styleId="Index">
    <w:name w:val="Index"/>
    <w:basedOn w:val="Standard"/>
    <w:rsid w:val="00DE2B43"/>
    <w:pPr>
      <w:suppressLineNumbers/>
    </w:pPr>
    <w:rPr>
      <w:rFonts w:cs="Lucida Sans"/>
      <w:sz w:val="24"/>
    </w:rPr>
  </w:style>
  <w:style w:type="paragraph" w:styleId="Akapitzlist">
    <w:name w:val="List Paragraph"/>
    <w:basedOn w:val="Standard"/>
    <w:rsid w:val="00DE2B43"/>
    <w:pPr>
      <w:ind w:left="720"/>
    </w:pPr>
  </w:style>
  <w:style w:type="paragraph" w:customStyle="1" w:styleId="Default">
    <w:name w:val="Default"/>
    <w:rsid w:val="00DE2B43"/>
    <w:pPr>
      <w:widowControl/>
    </w:pPr>
    <w:rPr>
      <w:rFonts w:ascii="Times New Roman" w:hAnsi="Times New Roman" w:cs="Times New Roman"/>
      <w:color w:val="000000"/>
      <w:sz w:val="24"/>
      <w:szCs w:val="24"/>
    </w:rPr>
  </w:style>
  <w:style w:type="paragraph" w:styleId="Tekstdymka">
    <w:name w:val="Balloon Text"/>
    <w:basedOn w:val="Standard"/>
    <w:rsid w:val="00DE2B43"/>
    <w:pPr>
      <w:spacing w:after="0" w:line="240" w:lineRule="auto"/>
    </w:pPr>
    <w:rPr>
      <w:rFonts w:ascii="Tahoma" w:hAnsi="Tahoma"/>
      <w:sz w:val="16"/>
      <w:szCs w:val="16"/>
    </w:rPr>
  </w:style>
  <w:style w:type="paragraph" w:styleId="NormalnyWeb">
    <w:name w:val="Normal (Web)"/>
    <w:basedOn w:val="Standard"/>
    <w:rsid w:val="00DE2B43"/>
    <w:pPr>
      <w:spacing w:before="280" w:after="280" w:line="240" w:lineRule="auto"/>
    </w:pPr>
    <w:rPr>
      <w:rFonts w:ascii="Times New Roman" w:eastAsia="Times New Roman" w:hAnsi="Times New Roman" w:cs="Times New Roman"/>
      <w:sz w:val="24"/>
      <w:szCs w:val="24"/>
    </w:rPr>
  </w:style>
  <w:style w:type="paragraph" w:customStyle="1" w:styleId="HeaderandFooter">
    <w:name w:val="Header and Footer"/>
    <w:basedOn w:val="Standard"/>
    <w:rsid w:val="00DE2B43"/>
  </w:style>
  <w:style w:type="paragraph" w:customStyle="1" w:styleId="Header">
    <w:name w:val="Header"/>
    <w:basedOn w:val="Standard"/>
    <w:rsid w:val="00DE2B43"/>
    <w:pPr>
      <w:tabs>
        <w:tab w:val="center" w:pos="4536"/>
        <w:tab w:val="right" w:pos="9072"/>
      </w:tabs>
      <w:spacing w:after="0" w:line="240" w:lineRule="auto"/>
    </w:pPr>
  </w:style>
  <w:style w:type="paragraph" w:customStyle="1" w:styleId="Footer">
    <w:name w:val="Footer"/>
    <w:basedOn w:val="Standard"/>
    <w:rsid w:val="00DE2B43"/>
    <w:pPr>
      <w:tabs>
        <w:tab w:val="center" w:pos="4536"/>
        <w:tab w:val="right" w:pos="9072"/>
      </w:tabs>
      <w:spacing w:after="0" w:line="240" w:lineRule="auto"/>
    </w:pPr>
  </w:style>
  <w:style w:type="paragraph" w:customStyle="1" w:styleId="Marginalia">
    <w:name w:val="Marginalia"/>
    <w:basedOn w:val="Standard"/>
    <w:rsid w:val="00DE2B43"/>
    <w:pPr>
      <w:spacing w:line="240" w:lineRule="auto"/>
    </w:pPr>
    <w:rPr>
      <w:sz w:val="20"/>
      <w:szCs w:val="20"/>
    </w:rPr>
  </w:style>
  <w:style w:type="paragraph" w:styleId="Tematkomentarza">
    <w:name w:val="annotation subject"/>
    <w:basedOn w:val="Marginalia"/>
    <w:next w:val="Marginalia"/>
    <w:rsid w:val="00DE2B43"/>
    <w:rPr>
      <w:b/>
      <w:bCs/>
    </w:rPr>
  </w:style>
  <w:style w:type="paragraph" w:customStyle="1" w:styleId="tabelatekstkropka">
    <w:name w:val="tabela tekst kropka"/>
    <w:rsid w:val="00DE2B43"/>
    <w:pPr>
      <w:tabs>
        <w:tab w:val="left" w:pos="627"/>
        <w:tab w:val="left" w:pos="1194"/>
        <w:tab w:val="left" w:pos="1761"/>
        <w:tab w:val="left" w:pos="2328"/>
        <w:tab w:val="left" w:pos="2895"/>
        <w:tab w:val="left" w:pos="3462"/>
        <w:tab w:val="left" w:pos="4029"/>
        <w:tab w:val="left" w:pos="4595"/>
        <w:tab w:val="left" w:pos="5162"/>
        <w:tab w:val="left" w:pos="5729"/>
        <w:tab w:val="left" w:pos="6296"/>
        <w:tab w:val="left" w:pos="6863"/>
        <w:tab w:val="left" w:pos="7430"/>
        <w:tab w:val="left" w:pos="7487"/>
      </w:tabs>
      <w:spacing w:line="213" w:lineRule="atLeast"/>
      <w:ind w:left="60" w:right="60"/>
      <w:jc w:val="both"/>
    </w:pPr>
    <w:rPr>
      <w:rFonts w:ascii="Arial" w:eastAsia="Times New Roman" w:hAnsi="Arial" w:cs="Arial"/>
      <w:sz w:val="18"/>
      <w:szCs w:val="18"/>
      <w:lang w:val="en-US"/>
    </w:rPr>
  </w:style>
  <w:style w:type="paragraph" w:customStyle="1" w:styleId="tabelatekst">
    <w:name w:val="tabela tekst"/>
    <w:rsid w:val="00DE2B43"/>
    <w:pPr>
      <w:tabs>
        <w:tab w:val="left" w:pos="627"/>
        <w:tab w:val="left" w:pos="1194"/>
        <w:tab w:val="left" w:pos="1761"/>
        <w:tab w:val="left" w:pos="2328"/>
        <w:tab w:val="left" w:pos="2895"/>
        <w:tab w:val="left" w:pos="3462"/>
        <w:tab w:val="left" w:pos="4029"/>
        <w:tab w:val="left" w:pos="4595"/>
        <w:tab w:val="left" w:pos="5162"/>
        <w:tab w:val="left" w:pos="5729"/>
        <w:tab w:val="left" w:pos="6296"/>
        <w:tab w:val="left" w:pos="6863"/>
        <w:tab w:val="left" w:pos="7430"/>
        <w:tab w:val="left" w:pos="7487"/>
      </w:tabs>
      <w:spacing w:before="53" w:after="21" w:line="213" w:lineRule="atLeast"/>
      <w:ind w:left="60" w:right="60"/>
      <w:jc w:val="both"/>
    </w:pPr>
    <w:rPr>
      <w:rFonts w:ascii="Arial" w:eastAsia="Times New Roman" w:hAnsi="Arial" w:cs="Arial"/>
      <w:sz w:val="18"/>
      <w:szCs w:val="18"/>
      <w:lang w:val="en-US"/>
    </w:rPr>
  </w:style>
  <w:style w:type="paragraph" w:customStyle="1" w:styleId="tabelatekstkropka2">
    <w:name w:val="tabela tekst kropka+2"/>
    <w:rsid w:val="00DE2B43"/>
    <w:pPr>
      <w:tabs>
        <w:tab w:val="left" w:pos="627"/>
        <w:tab w:val="left" w:pos="1194"/>
        <w:tab w:val="left" w:pos="1761"/>
        <w:tab w:val="left" w:pos="2328"/>
        <w:tab w:val="left" w:pos="2895"/>
        <w:tab w:val="left" w:pos="3462"/>
        <w:tab w:val="left" w:pos="4029"/>
        <w:tab w:val="left" w:pos="4595"/>
        <w:tab w:val="left" w:pos="5162"/>
        <w:tab w:val="left" w:pos="5729"/>
        <w:tab w:val="left" w:pos="6296"/>
        <w:tab w:val="left" w:pos="6863"/>
        <w:tab w:val="left" w:pos="7430"/>
        <w:tab w:val="left" w:pos="7487"/>
      </w:tabs>
      <w:spacing w:before="43" w:line="213" w:lineRule="atLeast"/>
      <w:ind w:left="60" w:right="60"/>
      <w:jc w:val="both"/>
    </w:pPr>
    <w:rPr>
      <w:rFonts w:ascii="Arial" w:eastAsia="Times New Roman" w:hAnsi="Arial" w:cs="Arial"/>
      <w:sz w:val="18"/>
      <w:szCs w:val="18"/>
    </w:rPr>
  </w:style>
  <w:style w:type="paragraph" w:styleId="Tekstpodstawowy2">
    <w:name w:val="Body Text 2"/>
    <w:basedOn w:val="Standard"/>
    <w:rsid w:val="00DE2B43"/>
    <w:pPr>
      <w:spacing w:after="0" w:line="240" w:lineRule="auto"/>
    </w:pPr>
    <w:rPr>
      <w:rFonts w:eastAsia="Calibri" w:cs="Times New Roman"/>
      <w:sz w:val="18"/>
    </w:rPr>
  </w:style>
  <w:style w:type="paragraph" w:customStyle="1" w:styleId="TableContents">
    <w:name w:val="Table Contents"/>
    <w:basedOn w:val="Standard"/>
    <w:rsid w:val="00DE2B43"/>
    <w:pPr>
      <w:widowControl w:val="0"/>
      <w:suppressLineNumbers/>
      <w:spacing w:after="0" w:line="240" w:lineRule="auto"/>
    </w:pPr>
    <w:rPr>
      <w:rFonts w:ascii="Times New Roman" w:eastAsia="Andale Sans UI" w:hAnsi="Times New Roman"/>
      <w:kern w:val="3"/>
      <w:sz w:val="24"/>
      <w:szCs w:val="24"/>
      <w:lang w:val="de-DE" w:eastAsia="ja-JP" w:bidi="fa-IR"/>
    </w:rPr>
  </w:style>
  <w:style w:type="paragraph" w:customStyle="1" w:styleId="Stopka1">
    <w:name w:val="Stopka1"/>
    <w:basedOn w:val="Standard"/>
    <w:rsid w:val="00DE2B43"/>
    <w:pPr>
      <w:widowControl w:val="0"/>
      <w:suppressLineNumbers/>
      <w:tabs>
        <w:tab w:val="center" w:pos="7285"/>
        <w:tab w:val="right" w:pos="14570"/>
      </w:tabs>
      <w:spacing w:after="0" w:line="240" w:lineRule="auto"/>
    </w:pPr>
    <w:rPr>
      <w:rFonts w:ascii="Times New Roman" w:eastAsia="Andale Sans UI" w:hAnsi="Times New Roman"/>
      <w:kern w:val="3"/>
      <w:sz w:val="24"/>
      <w:szCs w:val="24"/>
      <w:lang w:val="de-DE" w:eastAsia="ja-JP" w:bidi="fa-IR"/>
    </w:rPr>
  </w:style>
  <w:style w:type="paragraph" w:customStyle="1" w:styleId="Textbodyindent">
    <w:name w:val="Text body indent"/>
    <w:basedOn w:val="Standard"/>
    <w:rsid w:val="00DE2B43"/>
    <w:pPr>
      <w:spacing w:after="120"/>
      <w:ind w:left="283"/>
    </w:pPr>
  </w:style>
  <w:style w:type="paragraph" w:styleId="Bezodstpw">
    <w:name w:val="No Spacing"/>
    <w:rsid w:val="00DE2B43"/>
    <w:pPr>
      <w:widowControl/>
    </w:pPr>
  </w:style>
  <w:style w:type="character" w:customStyle="1" w:styleId="TekstdymkaZnak">
    <w:name w:val="Tekst dymka Znak"/>
    <w:basedOn w:val="Domylnaczcionkaakapitu"/>
    <w:rsid w:val="00DE2B43"/>
    <w:rPr>
      <w:rFonts w:ascii="Tahoma" w:hAnsi="Tahoma" w:cs="Tahoma"/>
      <w:sz w:val="16"/>
      <w:szCs w:val="16"/>
    </w:rPr>
  </w:style>
  <w:style w:type="character" w:customStyle="1" w:styleId="NagwekZnak">
    <w:name w:val="Nagłówek Znak"/>
    <w:basedOn w:val="Domylnaczcionkaakapitu"/>
    <w:rsid w:val="00DE2B43"/>
  </w:style>
  <w:style w:type="character" w:customStyle="1" w:styleId="StopkaZnak">
    <w:name w:val="Stopka Znak"/>
    <w:basedOn w:val="Domylnaczcionkaakapitu"/>
    <w:rsid w:val="00DE2B43"/>
  </w:style>
  <w:style w:type="character" w:customStyle="1" w:styleId="BoldCondensed">
    <w:name w:val="BoldCondensed"/>
    <w:rsid w:val="00DE2B43"/>
    <w:rPr>
      <w:b/>
      <w:bCs/>
    </w:rPr>
  </w:style>
  <w:style w:type="character" w:customStyle="1" w:styleId="TekstkomentarzaZnak">
    <w:name w:val="Tekst komentarza Znak"/>
    <w:basedOn w:val="Domylnaczcionkaakapitu"/>
    <w:rsid w:val="00DE2B43"/>
    <w:rPr>
      <w:sz w:val="20"/>
      <w:szCs w:val="20"/>
    </w:rPr>
  </w:style>
  <w:style w:type="character" w:customStyle="1" w:styleId="TematkomentarzaZnak">
    <w:name w:val="Temat komentarza Znak"/>
    <w:basedOn w:val="TekstkomentarzaZnak"/>
    <w:rsid w:val="00DE2B43"/>
    <w:rPr>
      <w:b/>
      <w:bCs/>
      <w:sz w:val="20"/>
      <w:szCs w:val="20"/>
    </w:rPr>
  </w:style>
  <w:style w:type="character" w:customStyle="1" w:styleId="StyltabelatekstkropkaADSymTimesItalicsymbolZnak">
    <w:name w:val="Styl tabela tekst kropka + AD SymTimes Italic (symbol) Znak"/>
    <w:rsid w:val="00DE2B43"/>
    <w:rPr>
      <w:rFonts w:ascii="Symbol" w:hAnsi="Symbol" w:cs="Symbol"/>
      <w:sz w:val="18"/>
      <w:szCs w:val="18"/>
    </w:rPr>
  </w:style>
  <w:style w:type="character" w:customStyle="1" w:styleId="StyltabelatekstkropkaADSymTimesItalicsymbolStosujkerZnak">
    <w:name w:val="Styl tabela tekst kropka + AD SymTimes Italic (symbol) Stosuj ker... Znak"/>
    <w:rsid w:val="00DE2B43"/>
    <w:rPr>
      <w:rFonts w:ascii="Symbol" w:eastAsia="Times New Roman" w:hAnsi="Symbol" w:cs="Symbol"/>
      <w:spacing w:val="2"/>
      <w:kern w:val="3"/>
      <w:sz w:val="18"/>
      <w:szCs w:val="18"/>
      <w:lang w:val="en-US" w:eastAsia="pl-PL"/>
    </w:rPr>
  </w:style>
  <w:style w:type="character" w:customStyle="1" w:styleId="Tekstpodstawowy2Znak">
    <w:name w:val="Tekst podstawowy 2 Znak"/>
    <w:basedOn w:val="Domylnaczcionkaakapitu"/>
    <w:rsid w:val="00DE2B43"/>
    <w:rPr>
      <w:rFonts w:ascii="Calibri" w:eastAsia="Calibri" w:hAnsi="Calibri" w:cs="Times New Roman"/>
      <w:sz w:val="18"/>
    </w:rPr>
  </w:style>
  <w:style w:type="character" w:customStyle="1" w:styleId="StyltabelatekstkropkaADSymTimesItalicsymbol1Znak">
    <w:name w:val="Styl tabela tekst kropka + AD SymTimes Italic (symbol)1 Znak"/>
    <w:rsid w:val="00DE2B43"/>
    <w:rPr>
      <w:rFonts w:ascii="Symbol" w:eastAsia="Times New Roman" w:hAnsi="Symbol" w:cs="Symbol"/>
      <w:spacing w:val="-2"/>
      <w:kern w:val="3"/>
      <w:sz w:val="18"/>
      <w:szCs w:val="18"/>
      <w:lang w:val="en-US" w:eastAsia="pl-PL"/>
    </w:rPr>
  </w:style>
  <w:style w:type="character" w:customStyle="1" w:styleId="TekstpodstawowywcityZnak">
    <w:name w:val="Tekst podstawowy wcięty Znak"/>
    <w:basedOn w:val="Domylnaczcionkaakapitu"/>
    <w:rsid w:val="00DE2B43"/>
  </w:style>
  <w:style w:type="character" w:customStyle="1" w:styleId="markedcontent">
    <w:name w:val="markedcontent"/>
    <w:basedOn w:val="Domylnaczcionkaakapitu"/>
    <w:rsid w:val="00DE2B43"/>
  </w:style>
  <w:style w:type="character" w:customStyle="1" w:styleId="TekstkomentarzaZnak1">
    <w:name w:val="Tekst komentarza Znak1"/>
    <w:basedOn w:val="Domylnaczcionkaakapitu"/>
    <w:rsid w:val="00DE2B43"/>
    <w:rPr>
      <w:sz w:val="20"/>
      <w:szCs w:val="20"/>
    </w:rPr>
  </w:style>
  <w:style w:type="character" w:customStyle="1" w:styleId="ListLabel1">
    <w:name w:val="ListLabel 1"/>
    <w:rsid w:val="00DE2B43"/>
  </w:style>
  <w:style w:type="character" w:customStyle="1" w:styleId="ListLabel2">
    <w:name w:val="ListLabel 2"/>
    <w:rsid w:val="00DE2B43"/>
  </w:style>
  <w:style w:type="character" w:customStyle="1" w:styleId="ListLabel3">
    <w:name w:val="ListLabel 3"/>
    <w:rsid w:val="00DE2B43"/>
  </w:style>
  <w:style w:type="character" w:customStyle="1" w:styleId="ListLabel4">
    <w:name w:val="ListLabel 4"/>
    <w:rsid w:val="00DE2B43"/>
  </w:style>
  <w:style w:type="character" w:customStyle="1" w:styleId="ListLabel5">
    <w:name w:val="ListLabel 5"/>
    <w:rsid w:val="00DE2B43"/>
  </w:style>
  <w:style w:type="character" w:customStyle="1" w:styleId="ListLabel6">
    <w:name w:val="ListLabel 6"/>
    <w:rsid w:val="00DE2B43"/>
  </w:style>
  <w:style w:type="character" w:customStyle="1" w:styleId="ListLabel7">
    <w:name w:val="ListLabel 7"/>
    <w:rsid w:val="00DE2B43"/>
  </w:style>
  <w:style w:type="character" w:customStyle="1" w:styleId="ListLabel8">
    <w:name w:val="ListLabel 8"/>
    <w:rsid w:val="00DE2B43"/>
  </w:style>
  <w:style w:type="character" w:customStyle="1" w:styleId="ListLabel9">
    <w:name w:val="ListLabel 9"/>
    <w:rsid w:val="00DE2B43"/>
  </w:style>
  <w:style w:type="character" w:customStyle="1" w:styleId="ListLabel10">
    <w:name w:val="ListLabel 10"/>
    <w:rsid w:val="00DE2B43"/>
    <w:rPr>
      <w:rFonts w:ascii="Calibri" w:hAnsi="Calibri"/>
    </w:rPr>
  </w:style>
  <w:style w:type="character" w:customStyle="1" w:styleId="ListLabel11">
    <w:name w:val="ListLabel 11"/>
    <w:rsid w:val="00DE2B43"/>
    <w:rPr>
      <w:rFonts w:cs="Courier New"/>
    </w:rPr>
  </w:style>
  <w:style w:type="character" w:customStyle="1" w:styleId="ListLabel12">
    <w:name w:val="ListLabel 12"/>
    <w:rsid w:val="00DE2B43"/>
    <w:rPr>
      <w:rFonts w:ascii="Calibri" w:hAnsi="Calibri"/>
    </w:rPr>
  </w:style>
  <w:style w:type="character" w:customStyle="1" w:styleId="ListLabel13">
    <w:name w:val="ListLabel 13"/>
    <w:rsid w:val="00DE2B43"/>
    <w:rPr>
      <w:rFonts w:ascii="Calibri" w:hAnsi="Calibri"/>
    </w:rPr>
  </w:style>
  <w:style w:type="character" w:customStyle="1" w:styleId="ListLabel14">
    <w:name w:val="ListLabel 14"/>
    <w:rsid w:val="00DE2B43"/>
    <w:rPr>
      <w:rFonts w:cs="Courier New"/>
    </w:rPr>
  </w:style>
  <w:style w:type="character" w:customStyle="1" w:styleId="ListLabel15">
    <w:name w:val="ListLabel 15"/>
    <w:rsid w:val="00DE2B43"/>
    <w:rPr>
      <w:rFonts w:ascii="Calibri" w:hAnsi="Calibri"/>
    </w:rPr>
  </w:style>
  <w:style w:type="character" w:customStyle="1" w:styleId="ListLabel16">
    <w:name w:val="ListLabel 16"/>
    <w:rsid w:val="00DE2B43"/>
    <w:rPr>
      <w:rFonts w:ascii="Calibri" w:hAnsi="Calibri"/>
    </w:rPr>
  </w:style>
  <w:style w:type="character" w:customStyle="1" w:styleId="ListLabel17">
    <w:name w:val="ListLabel 17"/>
    <w:rsid w:val="00DE2B43"/>
    <w:rPr>
      <w:rFonts w:cs="Courier New"/>
    </w:rPr>
  </w:style>
  <w:style w:type="character" w:customStyle="1" w:styleId="ListLabel18">
    <w:name w:val="ListLabel 18"/>
    <w:rsid w:val="00DE2B43"/>
    <w:rPr>
      <w:rFonts w:ascii="Calibri" w:hAnsi="Calibri"/>
    </w:rPr>
  </w:style>
  <w:style w:type="character" w:customStyle="1" w:styleId="ListLabel19">
    <w:name w:val="ListLabel 19"/>
    <w:rsid w:val="00DE2B43"/>
    <w:rPr>
      <w:rFonts w:ascii="Calibri" w:eastAsia="Calibri" w:hAnsi="Calibri" w:cs="Arial"/>
      <w:b/>
      <w:color w:val="0033FF"/>
    </w:rPr>
  </w:style>
  <w:style w:type="character" w:customStyle="1" w:styleId="ListLabel20">
    <w:name w:val="ListLabel 20"/>
    <w:rsid w:val="00DE2B43"/>
    <w:rPr>
      <w:rFonts w:cs="Courier New"/>
    </w:rPr>
  </w:style>
  <w:style w:type="character" w:customStyle="1" w:styleId="ListLabel21">
    <w:name w:val="ListLabel 21"/>
    <w:rsid w:val="00DE2B43"/>
    <w:rPr>
      <w:rFonts w:ascii="Calibri" w:hAnsi="Calibri"/>
    </w:rPr>
  </w:style>
  <w:style w:type="character" w:customStyle="1" w:styleId="ListLabel22">
    <w:name w:val="ListLabel 22"/>
    <w:rsid w:val="00DE2B43"/>
    <w:rPr>
      <w:rFonts w:ascii="Calibri" w:hAnsi="Calibri"/>
    </w:rPr>
  </w:style>
  <w:style w:type="character" w:customStyle="1" w:styleId="ListLabel23">
    <w:name w:val="ListLabel 23"/>
    <w:rsid w:val="00DE2B43"/>
    <w:rPr>
      <w:rFonts w:cs="Courier New"/>
    </w:rPr>
  </w:style>
  <w:style w:type="character" w:customStyle="1" w:styleId="ListLabel24">
    <w:name w:val="ListLabel 24"/>
    <w:rsid w:val="00DE2B43"/>
    <w:rPr>
      <w:rFonts w:ascii="Calibri" w:hAnsi="Calibri"/>
    </w:rPr>
  </w:style>
  <w:style w:type="character" w:customStyle="1" w:styleId="ListLabel25">
    <w:name w:val="ListLabel 25"/>
    <w:rsid w:val="00DE2B43"/>
    <w:rPr>
      <w:rFonts w:ascii="Calibri" w:hAnsi="Calibri"/>
    </w:rPr>
  </w:style>
  <w:style w:type="character" w:customStyle="1" w:styleId="ListLabel26">
    <w:name w:val="ListLabel 26"/>
    <w:rsid w:val="00DE2B43"/>
    <w:rPr>
      <w:rFonts w:cs="Courier New"/>
    </w:rPr>
  </w:style>
  <w:style w:type="character" w:customStyle="1" w:styleId="ListLabel27">
    <w:name w:val="ListLabel 27"/>
    <w:rsid w:val="00DE2B43"/>
    <w:rPr>
      <w:rFonts w:ascii="Calibri" w:hAnsi="Calibri"/>
    </w:rPr>
  </w:style>
  <w:style w:type="character" w:customStyle="1" w:styleId="ListLabel28">
    <w:name w:val="ListLabel 28"/>
    <w:rsid w:val="00DE2B43"/>
    <w:rPr>
      <w:rFonts w:ascii="Calibri" w:hAnsi="Calibri"/>
      <w:b/>
      <w:color w:val="003892"/>
    </w:rPr>
  </w:style>
  <w:style w:type="character" w:customStyle="1" w:styleId="ListLabel29">
    <w:name w:val="ListLabel 29"/>
    <w:rsid w:val="00DE2B43"/>
    <w:rPr>
      <w:rFonts w:cs="Courier New"/>
    </w:rPr>
  </w:style>
  <w:style w:type="character" w:customStyle="1" w:styleId="ListLabel30">
    <w:name w:val="ListLabel 30"/>
    <w:rsid w:val="00DE2B43"/>
    <w:rPr>
      <w:rFonts w:ascii="Calibri" w:hAnsi="Calibri"/>
    </w:rPr>
  </w:style>
  <w:style w:type="character" w:customStyle="1" w:styleId="ListLabel31">
    <w:name w:val="ListLabel 31"/>
    <w:rsid w:val="00DE2B43"/>
    <w:rPr>
      <w:rFonts w:ascii="Calibri" w:hAnsi="Calibri"/>
    </w:rPr>
  </w:style>
  <w:style w:type="character" w:customStyle="1" w:styleId="ListLabel32">
    <w:name w:val="ListLabel 32"/>
    <w:rsid w:val="00DE2B43"/>
    <w:rPr>
      <w:rFonts w:cs="Courier New"/>
    </w:rPr>
  </w:style>
  <w:style w:type="character" w:customStyle="1" w:styleId="ListLabel33">
    <w:name w:val="ListLabel 33"/>
    <w:rsid w:val="00DE2B43"/>
    <w:rPr>
      <w:rFonts w:ascii="Calibri" w:hAnsi="Calibri"/>
    </w:rPr>
  </w:style>
  <w:style w:type="character" w:customStyle="1" w:styleId="ListLabel34">
    <w:name w:val="ListLabel 34"/>
    <w:rsid w:val="00DE2B43"/>
    <w:rPr>
      <w:rFonts w:ascii="Calibri" w:hAnsi="Calibri"/>
    </w:rPr>
  </w:style>
  <w:style w:type="character" w:customStyle="1" w:styleId="ListLabel35">
    <w:name w:val="ListLabel 35"/>
    <w:rsid w:val="00DE2B43"/>
    <w:rPr>
      <w:rFonts w:cs="Courier New"/>
    </w:rPr>
  </w:style>
  <w:style w:type="character" w:customStyle="1" w:styleId="ListLabel36">
    <w:name w:val="ListLabel 36"/>
    <w:rsid w:val="00DE2B43"/>
    <w:rPr>
      <w:rFonts w:ascii="Calibri" w:hAnsi="Calibri"/>
    </w:rPr>
  </w:style>
  <w:style w:type="character" w:customStyle="1" w:styleId="ListLabel37">
    <w:name w:val="ListLabel 37"/>
    <w:rsid w:val="00DE2B43"/>
    <w:rPr>
      <w:rFonts w:ascii="Calibri" w:hAnsi="Calibri"/>
      <w:b/>
      <w:color w:val="003892"/>
    </w:rPr>
  </w:style>
  <w:style w:type="character" w:customStyle="1" w:styleId="ListLabel38">
    <w:name w:val="ListLabel 38"/>
    <w:rsid w:val="00DE2B43"/>
    <w:rPr>
      <w:rFonts w:cs="Courier New"/>
    </w:rPr>
  </w:style>
  <w:style w:type="character" w:customStyle="1" w:styleId="ListLabel39">
    <w:name w:val="ListLabel 39"/>
    <w:rsid w:val="00DE2B43"/>
    <w:rPr>
      <w:rFonts w:ascii="Calibri" w:hAnsi="Calibri"/>
    </w:rPr>
  </w:style>
  <w:style w:type="character" w:customStyle="1" w:styleId="ListLabel40">
    <w:name w:val="ListLabel 40"/>
    <w:rsid w:val="00DE2B43"/>
    <w:rPr>
      <w:rFonts w:ascii="Calibri" w:hAnsi="Calibri"/>
    </w:rPr>
  </w:style>
  <w:style w:type="character" w:customStyle="1" w:styleId="ListLabel41">
    <w:name w:val="ListLabel 41"/>
    <w:rsid w:val="00DE2B43"/>
    <w:rPr>
      <w:rFonts w:cs="Courier New"/>
    </w:rPr>
  </w:style>
  <w:style w:type="character" w:customStyle="1" w:styleId="ListLabel42">
    <w:name w:val="ListLabel 42"/>
    <w:rsid w:val="00DE2B43"/>
    <w:rPr>
      <w:rFonts w:ascii="Calibri" w:hAnsi="Calibri"/>
    </w:rPr>
  </w:style>
  <w:style w:type="character" w:customStyle="1" w:styleId="ListLabel43">
    <w:name w:val="ListLabel 43"/>
    <w:rsid w:val="00DE2B43"/>
    <w:rPr>
      <w:rFonts w:ascii="Calibri" w:hAnsi="Calibri"/>
    </w:rPr>
  </w:style>
  <w:style w:type="character" w:customStyle="1" w:styleId="ListLabel44">
    <w:name w:val="ListLabel 44"/>
    <w:rsid w:val="00DE2B43"/>
    <w:rPr>
      <w:rFonts w:cs="Courier New"/>
    </w:rPr>
  </w:style>
  <w:style w:type="character" w:customStyle="1" w:styleId="ListLabel45">
    <w:name w:val="ListLabel 45"/>
    <w:rsid w:val="00DE2B43"/>
    <w:rPr>
      <w:rFonts w:ascii="Calibri" w:hAnsi="Calibri"/>
    </w:rPr>
  </w:style>
  <w:style w:type="character" w:customStyle="1" w:styleId="ListLabel46">
    <w:name w:val="ListLabel 46"/>
    <w:rsid w:val="00DE2B43"/>
    <w:rPr>
      <w:rFonts w:ascii="Calibri" w:hAnsi="Calibri"/>
      <w:b/>
      <w:color w:val="003892"/>
    </w:rPr>
  </w:style>
  <w:style w:type="character" w:customStyle="1" w:styleId="ListLabel47">
    <w:name w:val="ListLabel 47"/>
    <w:rsid w:val="00DE2B43"/>
    <w:rPr>
      <w:rFonts w:cs="Courier New"/>
    </w:rPr>
  </w:style>
  <w:style w:type="character" w:customStyle="1" w:styleId="ListLabel48">
    <w:name w:val="ListLabel 48"/>
    <w:rsid w:val="00DE2B43"/>
    <w:rPr>
      <w:rFonts w:ascii="Calibri" w:hAnsi="Calibri"/>
    </w:rPr>
  </w:style>
  <w:style w:type="character" w:customStyle="1" w:styleId="ListLabel49">
    <w:name w:val="ListLabel 49"/>
    <w:rsid w:val="00DE2B43"/>
    <w:rPr>
      <w:rFonts w:ascii="Calibri" w:hAnsi="Calibri"/>
    </w:rPr>
  </w:style>
  <w:style w:type="character" w:customStyle="1" w:styleId="ListLabel50">
    <w:name w:val="ListLabel 50"/>
    <w:rsid w:val="00DE2B43"/>
    <w:rPr>
      <w:rFonts w:cs="Courier New"/>
    </w:rPr>
  </w:style>
  <w:style w:type="character" w:customStyle="1" w:styleId="ListLabel51">
    <w:name w:val="ListLabel 51"/>
    <w:rsid w:val="00DE2B43"/>
    <w:rPr>
      <w:rFonts w:ascii="Calibri" w:hAnsi="Calibri"/>
    </w:rPr>
  </w:style>
  <w:style w:type="character" w:customStyle="1" w:styleId="ListLabel52">
    <w:name w:val="ListLabel 52"/>
    <w:rsid w:val="00DE2B43"/>
    <w:rPr>
      <w:rFonts w:ascii="Calibri" w:hAnsi="Calibri"/>
    </w:rPr>
  </w:style>
  <w:style w:type="character" w:customStyle="1" w:styleId="ListLabel53">
    <w:name w:val="ListLabel 53"/>
    <w:rsid w:val="00DE2B43"/>
    <w:rPr>
      <w:rFonts w:cs="Courier New"/>
    </w:rPr>
  </w:style>
  <w:style w:type="character" w:customStyle="1" w:styleId="ListLabel54">
    <w:name w:val="ListLabel 54"/>
    <w:rsid w:val="00DE2B43"/>
    <w:rPr>
      <w:rFonts w:ascii="Calibri" w:hAnsi="Calibri"/>
    </w:rPr>
  </w:style>
  <w:style w:type="character" w:customStyle="1" w:styleId="ListLabel55">
    <w:name w:val="ListLabel 55"/>
    <w:rsid w:val="00DE2B43"/>
    <w:rPr>
      <w:rFonts w:ascii="Calibri" w:hAnsi="Calibri"/>
      <w:color w:val="auto"/>
    </w:rPr>
  </w:style>
  <w:style w:type="character" w:customStyle="1" w:styleId="ListLabel56">
    <w:name w:val="ListLabel 56"/>
    <w:rsid w:val="00DE2B43"/>
    <w:rPr>
      <w:rFonts w:cs="Courier New"/>
    </w:rPr>
  </w:style>
  <w:style w:type="character" w:customStyle="1" w:styleId="ListLabel57">
    <w:name w:val="ListLabel 57"/>
    <w:rsid w:val="00DE2B43"/>
    <w:rPr>
      <w:rFonts w:ascii="Calibri" w:hAnsi="Calibri"/>
    </w:rPr>
  </w:style>
  <w:style w:type="character" w:customStyle="1" w:styleId="ListLabel58">
    <w:name w:val="ListLabel 58"/>
    <w:rsid w:val="00DE2B43"/>
    <w:rPr>
      <w:rFonts w:ascii="Calibri" w:hAnsi="Calibri"/>
    </w:rPr>
  </w:style>
  <w:style w:type="character" w:customStyle="1" w:styleId="ListLabel59">
    <w:name w:val="ListLabel 59"/>
    <w:rsid w:val="00DE2B43"/>
    <w:rPr>
      <w:rFonts w:cs="Courier New"/>
    </w:rPr>
  </w:style>
  <w:style w:type="character" w:customStyle="1" w:styleId="ListLabel60">
    <w:name w:val="ListLabel 60"/>
    <w:rsid w:val="00DE2B43"/>
    <w:rPr>
      <w:rFonts w:ascii="Calibri" w:hAnsi="Calibri"/>
    </w:rPr>
  </w:style>
  <w:style w:type="character" w:customStyle="1" w:styleId="ListLabel61">
    <w:name w:val="ListLabel 61"/>
    <w:rsid w:val="00DE2B43"/>
    <w:rPr>
      <w:rFonts w:ascii="Calibri" w:hAnsi="Calibri"/>
    </w:rPr>
  </w:style>
  <w:style w:type="character" w:customStyle="1" w:styleId="ListLabel62">
    <w:name w:val="ListLabel 62"/>
    <w:rsid w:val="00DE2B43"/>
    <w:rPr>
      <w:rFonts w:cs="Courier New"/>
    </w:rPr>
  </w:style>
  <w:style w:type="character" w:customStyle="1" w:styleId="ListLabel63">
    <w:name w:val="ListLabel 63"/>
    <w:rsid w:val="00DE2B43"/>
    <w:rPr>
      <w:rFonts w:ascii="Calibri" w:hAnsi="Calibri"/>
    </w:rPr>
  </w:style>
  <w:style w:type="character" w:customStyle="1" w:styleId="ListLabel64">
    <w:name w:val="ListLabel 64"/>
    <w:rsid w:val="00DE2B43"/>
    <w:rPr>
      <w:rFonts w:ascii="Calibri" w:hAnsi="Calibri"/>
    </w:rPr>
  </w:style>
  <w:style w:type="character" w:customStyle="1" w:styleId="ListLabel65">
    <w:name w:val="ListLabel 65"/>
    <w:rsid w:val="00DE2B43"/>
    <w:rPr>
      <w:rFonts w:cs="Courier New"/>
    </w:rPr>
  </w:style>
  <w:style w:type="character" w:customStyle="1" w:styleId="ListLabel66">
    <w:name w:val="ListLabel 66"/>
    <w:rsid w:val="00DE2B43"/>
    <w:rPr>
      <w:rFonts w:ascii="Calibri" w:hAnsi="Calibri"/>
    </w:rPr>
  </w:style>
  <w:style w:type="character" w:customStyle="1" w:styleId="ListLabel67">
    <w:name w:val="ListLabel 67"/>
    <w:rsid w:val="00DE2B43"/>
    <w:rPr>
      <w:rFonts w:ascii="Calibri" w:hAnsi="Calibri"/>
    </w:rPr>
  </w:style>
  <w:style w:type="character" w:customStyle="1" w:styleId="ListLabel68">
    <w:name w:val="ListLabel 68"/>
    <w:rsid w:val="00DE2B43"/>
    <w:rPr>
      <w:rFonts w:cs="Courier New"/>
    </w:rPr>
  </w:style>
  <w:style w:type="character" w:customStyle="1" w:styleId="ListLabel69">
    <w:name w:val="ListLabel 69"/>
    <w:rsid w:val="00DE2B43"/>
    <w:rPr>
      <w:rFonts w:ascii="Calibri" w:hAnsi="Calibri"/>
    </w:rPr>
  </w:style>
  <w:style w:type="character" w:customStyle="1" w:styleId="ListLabel70">
    <w:name w:val="ListLabel 70"/>
    <w:rsid w:val="00DE2B43"/>
    <w:rPr>
      <w:rFonts w:ascii="Calibri" w:hAnsi="Calibri"/>
    </w:rPr>
  </w:style>
  <w:style w:type="character" w:customStyle="1" w:styleId="ListLabel71">
    <w:name w:val="ListLabel 71"/>
    <w:rsid w:val="00DE2B43"/>
    <w:rPr>
      <w:rFonts w:cs="Courier New"/>
    </w:rPr>
  </w:style>
  <w:style w:type="character" w:customStyle="1" w:styleId="ListLabel72">
    <w:name w:val="ListLabel 72"/>
    <w:rsid w:val="00DE2B43"/>
    <w:rPr>
      <w:rFonts w:ascii="Calibri" w:hAnsi="Calibri"/>
    </w:rPr>
  </w:style>
  <w:style w:type="character" w:customStyle="1" w:styleId="ListLabel73">
    <w:name w:val="ListLabel 73"/>
    <w:rsid w:val="00DE2B43"/>
    <w:rPr>
      <w:rFonts w:ascii="Calibri" w:hAnsi="Calibri"/>
    </w:rPr>
  </w:style>
  <w:style w:type="character" w:customStyle="1" w:styleId="ListLabel74">
    <w:name w:val="ListLabel 74"/>
    <w:rsid w:val="00DE2B43"/>
    <w:rPr>
      <w:rFonts w:cs="Courier New"/>
    </w:rPr>
  </w:style>
  <w:style w:type="character" w:customStyle="1" w:styleId="ListLabel75">
    <w:name w:val="ListLabel 75"/>
    <w:rsid w:val="00DE2B43"/>
    <w:rPr>
      <w:rFonts w:ascii="Calibri" w:hAnsi="Calibri"/>
    </w:rPr>
  </w:style>
  <w:style w:type="character" w:customStyle="1" w:styleId="ListLabel76">
    <w:name w:val="ListLabel 76"/>
    <w:rsid w:val="00DE2B43"/>
    <w:rPr>
      <w:rFonts w:ascii="Calibri" w:hAnsi="Calibri"/>
    </w:rPr>
  </w:style>
  <w:style w:type="character" w:customStyle="1" w:styleId="ListLabel77">
    <w:name w:val="ListLabel 77"/>
    <w:rsid w:val="00DE2B43"/>
    <w:rPr>
      <w:rFonts w:cs="Courier New"/>
    </w:rPr>
  </w:style>
  <w:style w:type="character" w:customStyle="1" w:styleId="ListLabel78">
    <w:name w:val="ListLabel 78"/>
    <w:rsid w:val="00DE2B43"/>
    <w:rPr>
      <w:rFonts w:ascii="Calibri" w:hAnsi="Calibri"/>
    </w:rPr>
  </w:style>
  <w:style w:type="character" w:customStyle="1" w:styleId="ListLabel79">
    <w:name w:val="ListLabel 79"/>
    <w:rsid w:val="00DE2B43"/>
    <w:rPr>
      <w:rFonts w:ascii="Calibri" w:hAnsi="Calibri"/>
    </w:rPr>
  </w:style>
  <w:style w:type="character" w:customStyle="1" w:styleId="ListLabel80">
    <w:name w:val="ListLabel 80"/>
    <w:rsid w:val="00DE2B43"/>
    <w:rPr>
      <w:rFonts w:cs="Courier New"/>
    </w:rPr>
  </w:style>
  <w:style w:type="character" w:customStyle="1" w:styleId="ListLabel81">
    <w:name w:val="ListLabel 81"/>
    <w:rsid w:val="00DE2B43"/>
    <w:rPr>
      <w:rFonts w:ascii="Calibri" w:hAnsi="Calibri"/>
    </w:rPr>
  </w:style>
  <w:style w:type="character" w:customStyle="1" w:styleId="ListLabel82">
    <w:name w:val="ListLabel 82"/>
    <w:rsid w:val="00DE2B43"/>
    <w:rPr>
      <w:rFonts w:ascii="Calibri" w:hAnsi="Calibri"/>
    </w:rPr>
  </w:style>
  <w:style w:type="character" w:customStyle="1" w:styleId="ListLabel83">
    <w:name w:val="ListLabel 83"/>
    <w:rsid w:val="00DE2B43"/>
    <w:rPr>
      <w:rFonts w:cs="Courier New"/>
    </w:rPr>
  </w:style>
  <w:style w:type="character" w:customStyle="1" w:styleId="ListLabel84">
    <w:name w:val="ListLabel 84"/>
    <w:rsid w:val="00DE2B43"/>
    <w:rPr>
      <w:rFonts w:ascii="Calibri" w:hAnsi="Calibri"/>
    </w:rPr>
  </w:style>
  <w:style w:type="character" w:customStyle="1" w:styleId="ListLabel85">
    <w:name w:val="ListLabel 85"/>
    <w:rsid w:val="00DE2B43"/>
    <w:rPr>
      <w:rFonts w:ascii="Calibri" w:hAnsi="Calibri"/>
    </w:rPr>
  </w:style>
  <w:style w:type="character" w:customStyle="1" w:styleId="ListLabel86">
    <w:name w:val="ListLabel 86"/>
    <w:rsid w:val="00DE2B43"/>
    <w:rPr>
      <w:rFonts w:cs="Courier New"/>
    </w:rPr>
  </w:style>
  <w:style w:type="character" w:customStyle="1" w:styleId="ListLabel87">
    <w:name w:val="ListLabel 87"/>
    <w:rsid w:val="00DE2B43"/>
    <w:rPr>
      <w:rFonts w:ascii="Calibri" w:hAnsi="Calibri"/>
    </w:rPr>
  </w:style>
  <w:style w:type="character" w:customStyle="1" w:styleId="ListLabel88">
    <w:name w:val="ListLabel 88"/>
    <w:rsid w:val="00DE2B43"/>
    <w:rPr>
      <w:rFonts w:ascii="Calibri" w:hAnsi="Calibri"/>
    </w:rPr>
  </w:style>
  <w:style w:type="character" w:customStyle="1" w:styleId="ListLabel89">
    <w:name w:val="ListLabel 89"/>
    <w:rsid w:val="00DE2B43"/>
    <w:rPr>
      <w:rFonts w:cs="Courier New"/>
    </w:rPr>
  </w:style>
  <w:style w:type="character" w:customStyle="1" w:styleId="ListLabel90">
    <w:name w:val="ListLabel 90"/>
    <w:rsid w:val="00DE2B43"/>
    <w:rPr>
      <w:rFonts w:ascii="Calibri" w:hAnsi="Calibri"/>
    </w:rPr>
  </w:style>
  <w:style w:type="character" w:customStyle="1" w:styleId="ListLabel91">
    <w:name w:val="ListLabel 91"/>
    <w:rsid w:val="00DE2B43"/>
    <w:rPr>
      <w:rFonts w:ascii="Calibri" w:hAnsi="Calibri"/>
    </w:rPr>
  </w:style>
  <w:style w:type="character" w:customStyle="1" w:styleId="ListLabel92">
    <w:name w:val="ListLabel 92"/>
    <w:rsid w:val="00DE2B43"/>
    <w:rPr>
      <w:rFonts w:cs="Courier New"/>
    </w:rPr>
  </w:style>
  <w:style w:type="character" w:customStyle="1" w:styleId="ListLabel93">
    <w:name w:val="ListLabel 93"/>
    <w:rsid w:val="00DE2B43"/>
    <w:rPr>
      <w:rFonts w:ascii="Calibri" w:hAnsi="Calibri"/>
    </w:rPr>
  </w:style>
  <w:style w:type="character" w:customStyle="1" w:styleId="ListLabel94">
    <w:name w:val="ListLabel 94"/>
    <w:rsid w:val="00DE2B43"/>
    <w:rPr>
      <w:rFonts w:ascii="Calibri" w:hAnsi="Calibri"/>
    </w:rPr>
  </w:style>
  <w:style w:type="character" w:customStyle="1" w:styleId="ListLabel95">
    <w:name w:val="ListLabel 95"/>
    <w:rsid w:val="00DE2B43"/>
    <w:rPr>
      <w:rFonts w:cs="Courier New"/>
    </w:rPr>
  </w:style>
  <w:style w:type="character" w:customStyle="1" w:styleId="ListLabel96">
    <w:name w:val="ListLabel 96"/>
    <w:rsid w:val="00DE2B43"/>
    <w:rPr>
      <w:rFonts w:ascii="Calibri" w:hAnsi="Calibri"/>
    </w:rPr>
  </w:style>
  <w:style w:type="character" w:customStyle="1" w:styleId="ListLabel97">
    <w:name w:val="ListLabel 97"/>
    <w:rsid w:val="00DE2B43"/>
    <w:rPr>
      <w:rFonts w:ascii="Calibri" w:hAnsi="Calibri"/>
    </w:rPr>
  </w:style>
  <w:style w:type="character" w:customStyle="1" w:styleId="ListLabel98">
    <w:name w:val="ListLabel 98"/>
    <w:rsid w:val="00DE2B43"/>
    <w:rPr>
      <w:rFonts w:cs="Courier New"/>
    </w:rPr>
  </w:style>
  <w:style w:type="character" w:customStyle="1" w:styleId="ListLabel99">
    <w:name w:val="ListLabel 99"/>
    <w:rsid w:val="00DE2B43"/>
    <w:rPr>
      <w:rFonts w:ascii="Calibri" w:hAnsi="Calibri"/>
    </w:rPr>
  </w:style>
  <w:style w:type="character" w:customStyle="1" w:styleId="ListLabel100">
    <w:name w:val="ListLabel 100"/>
    <w:rsid w:val="00DE2B43"/>
    <w:rPr>
      <w:rFonts w:ascii="Calibri" w:hAnsi="Calibri"/>
    </w:rPr>
  </w:style>
  <w:style w:type="character" w:customStyle="1" w:styleId="ListLabel101">
    <w:name w:val="ListLabel 101"/>
    <w:rsid w:val="00DE2B43"/>
    <w:rPr>
      <w:rFonts w:cs="Courier New"/>
    </w:rPr>
  </w:style>
  <w:style w:type="character" w:customStyle="1" w:styleId="ListLabel102">
    <w:name w:val="ListLabel 102"/>
    <w:rsid w:val="00DE2B43"/>
    <w:rPr>
      <w:rFonts w:ascii="Calibri" w:hAnsi="Calibri"/>
    </w:rPr>
  </w:style>
  <w:style w:type="character" w:customStyle="1" w:styleId="ListLabel103">
    <w:name w:val="ListLabel 103"/>
    <w:rsid w:val="00DE2B43"/>
    <w:rPr>
      <w:rFonts w:ascii="Calibri" w:hAnsi="Calibri"/>
    </w:rPr>
  </w:style>
  <w:style w:type="character" w:customStyle="1" w:styleId="ListLabel104">
    <w:name w:val="ListLabel 104"/>
    <w:rsid w:val="00DE2B43"/>
    <w:rPr>
      <w:rFonts w:cs="Courier New"/>
    </w:rPr>
  </w:style>
  <w:style w:type="character" w:customStyle="1" w:styleId="ListLabel105">
    <w:name w:val="ListLabel 105"/>
    <w:rsid w:val="00DE2B43"/>
    <w:rPr>
      <w:rFonts w:ascii="Calibri" w:hAnsi="Calibri"/>
    </w:rPr>
  </w:style>
  <w:style w:type="character" w:customStyle="1" w:styleId="ListLabel106">
    <w:name w:val="ListLabel 106"/>
    <w:rsid w:val="00DE2B43"/>
    <w:rPr>
      <w:rFonts w:ascii="Calibri" w:hAnsi="Calibri"/>
    </w:rPr>
  </w:style>
  <w:style w:type="character" w:customStyle="1" w:styleId="ListLabel107">
    <w:name w:val="ListLabel 107"/>
    <w:rsid w:val="00DE2B43"/>
    <w:rPr>
      <w:rFonts w:cs="Courier New"/>
    </w:rPr>
  </w:style>
  <w:style w:type="character" w:customStyle="1" w:styleId="ListLabel108">
    <w:name w:val="ListLabel 108"/>
    <w:rsid w:val="00DE2B43"/>
    <w:rPr>
      <w:rFonts w:ascii="Calibri" w:hAnsi="Calibri"/>
    </w:rPr>
  </w:style>
  <w:style w:type="character" w:customStyle="1" w:styleId="ListLabel109">
    <w:name w:val="ListLabel 109"/>
    <w:rsid w:val="00DE2B43"/>
    <w:rPr>
      <w:rFonts w:ascii="Calibri" w:hAnsi="Calibri"/>
    </w:rPr>
  </w:style>
  <w:style w:type="character" w:customStyle="1" w:styleId="ListLabel110">
    <w:name w:val="ListLabel 110"/>
    <w:rsid w:val="00DE2B43"/>
    <w:rPr>
      <w:rFonts w:cs="Courier New"/>
    </w:rPr>
  </w:style>
  <w:style w:type="character" w:customStyle="1" w:styleId="ListLabel111">
    <w:name w:val="ListLabel 111"/>
    <w:rsid w:val="00DE2B43"/>
    <w:rPr>
      <w:rFonts w:ascii="Calibri" w:hAnsi="Calibri"/>
    </w:rPr>
  </w:style>
  <w:style w:type="character" w:customStyle="1" w:styleId="ListLabel112">
    <w:name w:val="ListLabel 112"/>
    <w:rsid w:val="00DE2B43"/>
    <w:rPr>
      <w:rFonts w:ascii="Calibri" w:hAnsi="Calibri"/>
    </w:rPr>
  </w:style>
  <w:style w:type="character" w:customStyle="1" w:styleId="ListLabel113">
    <w:name w:val="ListLabel 113"/>
    <w:rsid w:val="00DE2B43"/>
    <w:rPr>
      <w:rFonts w:cs="Courier New"/>
    </w:rPr>
  </w:style>
  <w:style w:type="character" w:customStyle="1" w:styleId="ListLabel114">
    <w:name w:val="ListLabel 114"/>
    <w:rsid w:val="00DE2B43"/>
    <w:rPr>
      <w:rFonts w:ascii="Calibri" w:hAnsi="Calibri"/>
    </w:rPr>
  </w:style>
  <w:style w:type="character" w:customStyle="1" w:styleId="ListLabel115">
    <w:name w:val="ListLabel 115"/>
    <w:rsid w:val="00DE2B43"/>
    <w:rPr>
      <w:rFonts w:ascii="Calibri" w:hAnsi="Calibri"/>
    </w:rPr>
  </w:style>
  <w:style w:type="character" w:customStyle="1" w:styleId="ListLabel116">
    <w:name w:val="ListLabel 116"/>
    <w:rsid w:val="00DE2B43"/>
    <w:rPr>
      <w:rFonts w:cs="Courier New"/>
    </w:rPr>
  </w:style>
  <w:style w:type="character" w:customStyle="1" w:styleId="ListLabel117">
    <w:name w:val="ListLabel 117"/>
    <w:rsid w:val="00DE2B43"/>
    <w:rPr>
      <w:rFonts w:ascii="Calibri" w:hAnsi="Calibri"/>
    </w:rPr>
  </w:style>
  <w:style w:type="character" w:customStyle="1" w:styleId="ListLabel118">
    <w:name w:val="ListLabel 118"/>
    <w:rsid w:val="00DE2B43"/>
    <w:rPr>
      <w:rFonts w:ascii="Calibri" w:hAnsi="Calibri"/>
    </w:rPr>
  </w:style>
  <w:style w:type="character" w:customStyle="1" w:styleId="ListLabel119">
    <w:name w:val="ListLabel 119"/>
    <w:rsid w:val="00DE2B43"/>
    <w:rPr>
      <w:rFonts w:cs="Courier New"/>
    </w:rPr>
  </w:style>
  <w:style w:type="character" w:customStyle="1" w:styleId="ListLabel120">
    <w:name w:val="ListLabel 120"/>
    <w:rsid w:val="00DE2B43"/>
    <w:rPr>
      <w:rFonts w:ascii="Calibri" w:hAnsi="Calibri"/>
    </w:rPr>
  </w:style>
  <w:style w:type="character" w:customStyle="1" w:styleId="ListLabel121">
    <w:name w:val="ListLabel 121"/>
    <w:rsid w:val="00DE2B43"/>
    <w:rPr>
      <w:rFonts w:ascii="Calibri" w:hAnsi="Calibri"/>
    </w:rPr>
  </w:style>
  <w:style w:type="character" w:customStyle="1" w:styleId="ListLabel122">
    <w:name w:val="ListLabel 122"/>
    <w:rsid w:val="00DE2B43"/>
    <w:rPr>
      <w:rFonts w:cs="Courier New"/>
    </w:rPr>
  </w:style>
  <w:style w:type="character" w:customStyle="1" w:styleId="ListLabel123">
    <w:name w:val="ListLabel 123"/>
    <w:rsid w:val="00DE2B43"/>
    <w:rPr>
      <w:rFonts w:ascii="Calibri" w:hAnsi="Calibri"/>
    </w:rPr>
  </w:style>
  <w:style w:type="character" w:customStyle="1" w:styleId="ListLabel124">
    <w:name w:val="ListLabel 124"/>
    <w:rsid w:val="00DE2B43"/>
    <w:rPr>
      <w:rFonts w:ascii="Calibri" w:hAnsi="Calibri"/>
    </w:rPr>
  </w:style>
  <w:style w:type="character" w:customStyle="1" w:styleId="ListLabel125">
    <w:name w:val="ListLabel 125"/>
    <w:rsid w:val="00DE2B43"/>
    <w:rPr>
      <w:rFonts w:cs="Courier New"/>
    </w:rPr>
  </w:style>
  <w:style w:type="character" w:customStyle="1" w:styleId="ListLabel126">
    <w:name w:val="ListLabel 126"/>
    <w:rsid w:val="00DE2B43"/>
    <w:rPr>
      <w:rFonts w:ascii="Calibri" w:hAnsi="Calibri"/>
    </w:rPr>
  </w:style>
  <w:style w:type="character" w:customStyle="1" w:styleId="ListLabel127">
    <w:name w:val="ListLabel 127"/>
    <w:rsid w:val="00DE2B43"/>
  </w:style>
  <w:style w:type="character" w:customStyle="1" w:styleId="ListLabel128">
    <w:name w:val="ListLabel 128"/>
    <w:rsid w:val="00DE2B43"/>
  </w:style>
  <w:style w:type="character" w:customStyle="1" w:styleId="ListLabel129">
    <w:name w:val="ListLabel 129"/>
    <w:rsid w:val="00DE2B43"/>
  </w:style>
  <w:style w:type="character" w:customStyle="1" w:styleId="ListLabel130">
    <w:name w:val="ListLabel 130"/>
    <w:rsid w:val="00DE2B43"/>
    <w:rPr>
      <w:rFonts w:ascii="Calibri" w:hAnsi="Calibri"/>
      <w:color w:val="000000"/>
      <w:sz w:val="18"/>
    </w:rPr>
  </w:style>
  <w:style w:type="character" w:customStyle="1" w:styleId="ListLabel131">
    <w:name w:val="ListLabel 131"/>
    <w:rsid w:val="00DE2B43"/>
    <w:rPr>
      <w:rFonts w:cs="Courier New"/>
    </w:rPr>
  </w:style>
  <w:style w:type="character" w:customStyle="1" w:styleId="ListLabel132">
    <w:name w:val="ListLabel 132"/>
    <w:rsid w:val="00DE2B43"/>
    <w:rPr>
      <w:rFonts w:ascii="Calibri" w:hAnsi="Calibri"/>
    </w:rPr>
  </w:style>
  <w:style w:type="character" w:customStyle="1" w:styleId="ListLabel133">
    <w:name w:val="ListLabel 133"/>
    <w:rsid w:val="00DE2B43"/>
    <w:rPr>
      <w:rFonts w:ascii="Calibri" w:hAnsi="Calibri"/>
    </w:rPr>
  </w:style>
  <w:style w:type="character" w:customStyle="1" w:styleId="ListLabel134">
    <w:name w:val="ListLabel 134"/>
    <w:rsid w:val="00DE2B43"/>
    <w:rPr>
      <w:rFonts w:cs="Courier New"/>
    </w:rPr>
  </w:style>
  <w:style w:type="character" w:customStyle="1" w:styleId="ListLabel135">
    <w:name w:val="ListLabel 135"/>
    <w:rsid w:val="00DE2B43"/>
    <w:rPr>
      <w:rFonts w:ascii="Calibri" w:hAnsi="Calibri"/>
    </w:rPr>
  </w:style>
  <w:style w:type="character" w:customStyle="1" w:styleId="ListLabel136">
    <w:name w:val="ListLabel 136"/>
    <w:rsid w:val="00DE2B43"/>
    <w:rPr>
      <w:rFonts w:ascii="Calibri" w:hAnsi="Calibri"/>
    </w:rPr>
  </w:style>
  <w:style w:type="character" w:customStyle="1" w:styleId="ListLabel137">
    <w:name w:val="ListLabel 137"/>
    <w:rsid w:val="00DE2B43"/>
    <w:rPr>
      <w:rFonts w:cs="Courier New"/>
    </w:rPr>
  </w:style>
  <w:style w:type="character" w:customStyle="1" w:styleId="ListLabel138">
    <w:name w:val="ListLabel 138"/>
    <w:rsid w:val="00DE2B43"/>
    <w:rPr>
      <w:rFonts w:ascii="Calibri" w:hAnsi="Calibri"/>
    </w:rPr>
  </w:style>
  <w:style w:type="character" w:customStyle="1" w:styleId="ListLabel139">
    <w:name w:val="ListLabel 139"/>
    <w:rsid w:val="00DE2B43"/>
    <w:rPr>
      <w:rFonts w:ascii="Calibri" w:hAnsi="Calibri"/>
      <w:color w:val="000000"/>
      <w:sz w:val="18"/>
    </w:rPr>
  </w:style>
  <w:style w:type="character" w:customStyle="1" w:styleId="ListLabel140">
    <w:name w:val="ListLabel 140"/>
    <w:rsid w:val="00DE2B43"/>
    <w:rPr>
      <w:rFonts w:cs="Courier New"/>
    </w:rPr>
  </w:style>
  <w:style w:type="character" w:customStyle="1" w:styleId="ListLabel141">
    <w:name w:val="ListLabel 141"/>
    <w:rsid w:val="00DE2B43"/>
    <w:rPr>
      <w:rFonts w:ascii="Calibri" w:hAnsi="Calibri"/>
    </w:rPr>
  </w:style>
  <w:style w:type="character" w:customStyle="1" w:styleId="ListLabel142">
    <w:name w:val="ListLabel 142"/>
    <w:rsid w:val="00DE2B43"/>
    <w:rPr>
      <w:rFonts w:ascii="Calibri" w:hAnsi="Calibri"/>
    </w:rPr>
  </w:style>
  <w:style w:type="character" w:customStyle="1" w:styleId="ListLabel143">
    <w:name w:val="ListLabel 143"/>
    <w:rsid w:val="00DE2B43"/>
    <w:rPr>
      <w:rFonts w:cs="Courier New"/>
    </w:rPr>
  </w:style>
  <w:style w:type="character" w:customStyle="1" w:styleId="ListLabel144">
    <w:name w:val="ListLabel 144"/>
    <w:rsid w:val="00DE2B43"/>
    <w:rPr>
      <w:rFonts w:ascii="Calibri" w:hAnsi="Calibri"/>
    </w:rPr>
  </w:style>
  <w:style w:type="character" w:customStyle="1" w:styleId="ListLabel145">
    <w:name w:val="ListLabel 145"/>
    <w:rsid w:val="00DE2B43"/>
    <w:rPr>
      <w:rFonts w:ascii="Calibri" w:hAnsi="Calibri"/>
    </w:rPr>
  </w:style>
  <w:style w:type="character" w:customStyle="1" w:styleId="ListLabel146">
    <w:name w:val="ListLabel 146"/>
    <w:rsid w:val="00DE2B43"/>
    <w:rPr>
      <w:rFonts w:cs="Courier New"/>
    </w:rPr>
  </w:style>
  <w:style w:type="character" w:customStyle="1" w:styleId="ListLabel147">
    <w:name w:val="ListLabel 147"/>
    <w:rsid w:val="00DE2B43"/>
    <w:rPr>
      <w:rFonts w:ascii="Calibri" w:hAnsi="Calibri"/>
    </w:rPr>
  </w:style>
  <w:style w:type="character" w:customStyle="1" w:styleId="ListLabel148">
    <w:name w:val="ListLabel 148"/>
    <w:rsid w:val="00DE2B43"/>
    <w:rPr>
      <w:rFonts w:ascii="Calibri" w:hAnsi="Calibri"/>
      <w:color w:val="000000"/>
      <w:sz w:val="18"/>
    </w:rPr>
  </w:style>
  <w:style w:type="character" w:customStyle="1" w:styleId="ListLabel149">
    <w:name w:val="ListLabel 149"/>
    <w:rsid w:val="00DE2B43"/>
    <w:rPr>
      <w:rFonts w:ascii="Calibri" w:eastAsia="Times New Roman" w:hAnsi="Calibri" w:cs="Times New Roman"/>
    </w:rPr>
  </w:style>
  <w:style w:type="character" w:customStyle="1" w:styleId="ListLabel150">
    <w:name w:val="ListLabel 150"/>
    <w:rsid w:val="00DE2B43"/>
    <w:rPr>
      <w:rFonts w:ascii="Calibri" w:hAnsi="Calibri"/>
    </w:rPr>
  </w:style>
  <w:style w:type="character" w:customStyle="1" w:styleId="ListLabel151">
    <w:name w:val="ListLabel 151"/>
    <w:rsid w:val="00DE2B43"/>
    <w:rPr>
      <w:rFonts w:ascii="Calibri" w:hAnsi="Calibri"/>
    </w:rPr>
  </w:style>
  <w:style w:type="character" w:customStyle="1" w:styleId="ListLabel152">
    <w:name w:val="ListLabel 152"/>
    <w:rsid w:val="00DE2B43"/>
    <w:rPr>
      <w:rFonts w:cs="Courier New"/>
    </w:rPr>
  </w:style>
  <w:style w:type="character" w:customStyle="1" w:styleId="ListLabel153">
    <w:name w:val="ListLabel 153"/>
    <w:rsid w:val="00DE2B43"/>
    <w:rPr>
      <w:rFonts w:ascii="Calibri" w:hAnsi="Calibri"/>
    </w:rPr>
  </w:style>
  <w:style w:type="character" w:customStyle="1" w:styleId="ListLabel154">
    <w:name w:val="ListLabel 154"/>
    <w:rsid w:val="00DE2B43"/>
    <w:rPr>
      <w:rFonts w:ascii="Calibri" w:hAnsi="Calibri"/>
    </w:rPr>
  </w:style>
  <w:style w:type="character" w:customStyle="1" w:styleId="ListLabel155">
    <w:name w:val="ListLabel 155"/>
    <w:rsid w:val="00DE2B43"/>
    <w:rPr>
      <w:rFonts w:cs="Courier New"/>
    </w:rPr>
  </w:style>
  <w:style w:type="character" w:customStyle="1" w:styleId="ListLabel156">
    <w:name w:val="ListLabel 156"/>
    <w:rsid w:val="00DE2B43"/>
    <w:rPr>
      <w:rFonts w:ascii="Calibri" w:hAnsi="Calibri"/>
    </w:rPr>
  </w:style>
  <w:style w:type="character" w:customStyle="1" w:styleId="ListLabel157">
    <w:name w:val="ListLabel 157"/>
    <w:rsid w:val="00DE2B43"/>
    <w:rPr>
      <w:rFonts w:ascii="Calibri" w:hAnsi="Calibri"/>
      <w:color w:val="000000"/>
      <w:sz w:val="18"/>
    </w:rPr>
  </w:style>
  <w:style w:type="character" w:customStyle="1" w:styleId="ListLabel158">
    <w:name w:val="ListLabel 158"/>
    <w:rsid w:val="00DE2B43"/>
  </w:style>
  <w:style w:type="character" w:customStyle="1" w:styleId="ListLabel159">
    <w:name w:val="ListLabel 159"/>
    <w:rsid w:val="00DE2B43"/>
    <w:rPr>
      <w:rFonts w:ascii="Calibri" w:hAnsi="Calibri"/>
    </w:rPr>
  </w:style>
  <w:style w:type="character" w:customStyle="1" w:styleId="ListLabel160">
    <w:name w:val="ListLabel 160"/>
    <w:rsid w:val="00DE2B43"/>
    <w:rPr>
      <w:rFonts w:ascii="Calibri" w:hAnsi="Calibri"/>
    </w:rPr>
  </w:style>
  <w:style w:type="character" w:customStyle="1" w:styleId="ListLabel161">
    <w:name w:val="ListLabel 161"/>
    <w:rsid w:val="00DE2B43"/>
  </w:style>
  <w:style w:type="character" w:customStyle="1" w:styleId="ListLabel162">
    <w:name w:val="ListLabel 162"/>
    <w:rsid w:val="00DE2B43"/>
    <w:rPr>
      <w:rFonts w:ascii="Calibri" w:hAnsi="Calibri"/>
    </w:rPr>
  </w:style>
  <w:style w:type="character" w:customStyle="1" w:styleId="ListLabel163">
    <w:name w:val="ListLabel 163"/>
    <w:rsid w:val="00DE2B43"/>
    <w:rPr>
      <w:rFonts w:ascii="Calibri" w:hAnsi="Calibri"/>
    </w:rPr>
  </w:style>
  <w:style w:type="character" w:customStyle="1" w:styleId="ListLabel164">
    <w:name w:val="ListLabel 164"/>
    <w:rsid w:val="00DE2B43"/>
  </w:style>
  <w:style w:type="character" w:customStyle="1" w:styleId="ListLabel165">
    <w:name w:val="ListLabel 165"/>
    <w:rsid w:val="00DE2B43"/>
    <w:rPr>
      <w:rFonts w:ascii="Calibri" w:hAnsi="Calibri"/>
    </w:rPr>
  </w:style>
  <w:style w:type="character" w:customStyle="1" w:styleId="ListLabel166">
    <w:name w:val="ListLabel 166"/>
    <w:rsid w:val="00DE2B43"/>
    <w:rPr>
      <w:rFonts w:ascii="Calibri" w:hAnsi="Calibri"/>
      <w:color w:val="000000"/>
      <w:sz w:val="18"/>
    </w:rPr>
  </w:style>
  <w:style w:type="character" w:customStyle="1" w:styleId="ListLabel167">
    <w:name w:val="ListLabel 167"/>
    <w:rsid w:val="00DE2B43"/>
  </w:style>
  <w:style w:type="character" w:customStyle="1" w:styleId="ListLabel168">
    <w:name w:val="ListLabel 168"/>
    <w:rsid w:val="00DE2B43"/>
    <w:rPr>
      <w:rFonts w:ascii="Calibri" w:hAnsi="Calibri"/>
    </w:rPr>
  </w:style>
  <w:style w:type="character" w:customStyle="1" w:styleId="ListLabel169">
    <w:name w:val="ListLabel 169"/>
    <w:rsid w:val="00DE2B43"/>
    <w:rPr>
      <w:rFonts w:ascii="Calibri" w:hAnsi="Calibri"/>
    </w:rPr>
  </w:style>
  <w:style w:type="character" w:customStyle="1" w:styleId="ListLabel170">
    <w:name w:val="ListLabel 170"/>
    <w:rsid w:val="00DE2B43"/>
  </w:style>
  <w:style w:type="character" w:customStyle="1" w:styleId="ListLabel171">
    <w:name w:val="ListLabel 171"/>
    <w:rsid w:val="00DE2B43"/>
    <w:rPr>
      <w:rFonts w:ascii="Calibri" w:hAnsi="Calibri"/>
    </w:rPr>
  </w:style>
  <w:style w:type="character" w:customStyle="1" w:styleId="ListLabel172">
    <w:name w:val="ListLabel 172"/>
    <w:rsid w:val="00DE2B43"/>
    <w:rPr>
      <w:rFonts w:ascii="Calibri" w:hAnsi="Calibri"/>
    </w:rPr>
  </w:style>
  <w:style w:type="character" w:customStyle="1" w:styleId="ListLabel173">
    <w:name w:val="ListLabel 173"/>
    <w:rsid w:val="00DE2B43"/>
  </w:style>
  <w:style w:type="character" w:customStyle="1" w:styleId="ListLabel174">
    <w:name w:val="ListLabel 174"/>
    <w:rsid w:val="00DE2B43"/>
    <w:rPr>
      <w:rFonts w:ascii="Calibri" w:hAnsi="Calibri"/>
    </w:rPr>
  </w:style>
  <w:style w:type="character" w:customStyle="1" w:styleId="ListLabel175">
    <w:name w:val="ListLabel 175"/>
    <w:rsid w:val="00DE2B43"/>
    <w:rPr>
      <w:rFonts w:ascii="Calibri" w:hAnsi="Calibri"/>
      <w:color w:val="000000"/>
      <w:sz w:val="18"/>
    </w:rPr>
  </w:style>
  <w:style w:type="character" w:customStyle="1" w:styleId="ListLabel176">
    <w:name w:val="ListLabel 176"/>
    <w:rsid w:val="00DE2B43"/>
  </w:style>
  <w:style w:type="character" w:customStyle="1" w:styleId="ListLabel177">
    <w:name w:val="ListLabel 177"/>
    <w:rsid w:val="00DE2B43"/>
    <w:rPr>
      <w:rFonts w:ascii="Calibri" w:hAnsi="Calibri"/>
    </w:rPr>
  </w:style>
  <w:style w:type="character" w:customStyle="1" w:styleId="ListLabel178">
    <w:name w:val="ListLabel 178"/>
    <w:rsid w:val="00DE2B43"/>
    <w:rPr>
      <w:rFonts w:ascii="Calibri" w:hAnsi="Calibri"/>
    </w:rPr>
  </w:style>
  <w:style w:type="character" w:customStyle="1" w:styleId="ListLabel179">
    <w:name w:val="ListLabel 179"/>
    <w:rsid w:val="00DE2B43"/>
  </w:style>
  <w:style w:type="character" w:customStyle="1" w:styleId="ListLabel180">
    <w:name w:val="ListLabel 180"/>
    <w:rsid w:val="00DE2B43"/>
    <w:rPr>
      <w:rFonts w:ascii="Calibri" w:hAnsi="Calibri"/>
    </w:rPr>
  </w:style>
  <w:style w:type="character" w:customStyle="1" w:styleId="ListLabel181">
    <w:name w:val="ListLabel 181"/>
    <w:rsid w:val="00DE2B43"/>
    <w:rPr>
      <w:rFonts w:ascii="Calibri" w:hAnsi="Calibri"/>
    </w:rPr>
  </w:style>
  <w:style w:type="character" w:customStyle="1" w:styleId="ListLabel182">
    <w:name w:val="ListLabel 182"/>
    <w:rsid w:val="00DE2B43"/>
  </w:style>
  <w:style w:type="character" w:customStyle="1" w:styleId="ListLabel183">
    <w:name w:val="ListLabel 183"/>
    <w:rsid w:val="00DE2B43"/>
    <w:rPr>
      <w:rFonts w:ascii="Calibri" w:hAnsi="Calibri"/>
    </w:rPr>
  </w:style>
  <w:style w:type="character" w:customStyle="1" w:styleId="ListLabel184">
    <w:name w:val="ListLabel 184"/>
    <w:rsid w:val="00DE2B43"/>
    <w:rPr>
      <w:rFonts w:ascii="Calibri" w:hAnsi="Calibri"/>
      <w:color w:val="000000"/>
      <w:sz w:val="18"/>
    </w:rPr>
  </w:style>
  <w:style w:type="character" w:customStyle="1" w:styleId="ListLabel185">
    <w:name w:val="ListLabel 185"/>
    <w:rsid w:val="00DE2B43"/>
  </w:style>
  <w:style w:type="character" w:customStyle="1" w:styleId="ListLabel186">
    <w:name w:val="ListLabel 186"/>
    <w:rsid w:val="00DE2B43"/>
    <w:rPr>
      <w:rFonts w:ascii="Calibri" w:hAnsi="Calibri"/>
    </w:rPr>
  </w:style>
  <w:style w:type="character" w:customStyle="1" w:styleId="ListLabel187">
    <w:name w:val="ListLabel 187"/>
    <w:rsid w:val="00DE2B43"/>
    <w:rPr>
      <w:rFonts w:ascii="Calibri" w:hAnsi="Calibri"/>
    </w:rPr>
  </w:style>
  <w:style w:type="character" w:customStyle="1" w:styleId="ListLabel188">
    <w:name w:val="ListLabel 188"/>
    <w:rsid w:val="00DE2B43"/>
  </w:style>
  <w:style w:type="character" w:customStyle="1" w:styleId="ListLabel189">
    <w:name w:val="ListLabel 189"/>
    <w:rsid w:val="00DE2B43"/>
    <w:rPr>
      <w:rFonts w:ascii="Calibri" w:hAnsi="Calibri"/>
    </w:rPr>
  </w:style>
  <w:style w:type="character" w:customStyle="1" w:styleId="ListLabel190">
    <w:name w:val="ListLabel 190"/>
    <w:rsid w:val="00DE2B43"/>
    <w:rPr>
      <w:rFonts w:ascii="Calibri" w:hAnsi="Calibri"/>
    </w:rPr>
  </w:style>
  <w:style w:type="character" w:customStyle="1" w:styleId="ListLabel191">
    <w:name w:val="ListLabel 191"/>
    <w:rsid w:val="00DE2B43"/>
  </w:style>
  <w:style w:type="character" w:customStyle="1" w:styleId="ListLabel192">
    <w:name w:val="ListLabel 192"/>
    <w:rsid w:val="00DE2B43"/>
    <w:rPr>
      <w:rFonts w:ascii="Calibri" w:hAnsi="Calibri"/>
    </w:rPr>
  </w:style>
  <w:style w:type="character" w:customStyle="1" w:styleId="ListLabel193">
    <w:name w:val="ListLabel 193"/>
    <w:rsid w:val="00DE2B43"/>
  </w:style>
  <w:style w:type="character" w:customStyle="1" w:styleId="ListLabel194">
    <w:name w:val="ListLabel 194"/>
    <w:rsid w:val="00DE2B43"/>
  </w:style>
  <w:style w:type="character" w:customStyle="1" w:styleId="ListLabel195">
    <w:name w:val="ListLabel 195"/>
    <w:rsid w:val="00DE2B43"/>
  </w:style>
  <w:style w:type="character" w:customStyle="1" w:styleId="ListLabel196">
    <w:name w:val="ListLabel 196"/>
    <w:rsid w:val="00DE2B43"/>
  </w:style>
  <w:style w:type="character" w:customStyle="1" w:styleId="ListLabel197">
    <w:name w:val="ListLabel 197"/>
    <w:rsid w:val="00DE2B43"/>
  </w:style>
  <w:style w:type="character" w:customStyle="1" w:styleId="ListLabel198">
    <w:name w:val="ListLabel 198"/>
    <w:rsid w:val="00DE2B43"/>
  </w:style>
  <w:style w:type="character" w:customStyle="1" w:styleId="ListLabel199">
    <w:name w:val="ListLabel 199"/>
    <w:rsid w:val="00DE2B43"/>
  </w:style>
  <w:style w:type="character" w:customStyle="1" w:styleId="ListLabel200">
    <w:name w:val="ListLabel 200"/>
    <w:rsid w:val="00DE2B43"/>
  </w:style>
  <w:style w:type="character" w:customStyle="1" w:styleId="ListLabel201">
    <w:name w:val="ListLabel 201"/>
    <w:rsid w:val="00DE2B43"/>
  </w:style>
  <w:style w:type="character" w:customStyle="1" w:styleId="ListLabel202">
    <w:name w:val="ListLabel 202"/>
    <w:rsid w:val="00DE2B43"/>
  </w:style>
  <w:style w:type="character" w:customStyle="1" w:styleId="ListLabel203">
    <w:name w:val="ListLabel 203"/>
    <w:rsid w:val="00DE2B43"/>
  </w:style>
  <w:style w:type="character" w:customStyle="1" w:styleId="ListLabel204">
    <w:name w:val="ListLabel 204"/>
    <w:rsid w:val="00DE2B43"/>
  </w:style>
  <w:style w:type="character" w:customStyle="1" w:styleId="ListLabel205">
    <w:name w:val="ListLabel 205"/>
    <w:rsid w:val="00DE2B43"/>
  </w:style>
  <w:style w:type="character" w:customStyle="1" w:styleId="ListLabel206">
    <w:name w:val="ListLabel 206"/>
    <w:rsid w:val="00DE2B43"/>
    <w:rPr>
      <w:rFonts w:ascii="Calibri" w:hAnsi="Calibri"/>
    </w:rPr>
  </w:style>
  <w:style w:type="character" w:customStyle="1" w:styleId="ListLabel207">
    <w:name w:val="ListLabel 207"/>
    <w:rsid w:val="00DE2B43"/>
    <w:rPr>
      <w:rFonts w:cs="Courier New"/>
    </w:rPr>
  </w:style>
  <w:style w:type="character" w:customStyle="1" w:styleId="ListLabel208">
    <w:name w:val="ListLabel 208"/>
    <w:rsid w:val="00DE2B43"/>
    <w:rPr>
      <w:rFonts w:ascii="Calibri" w:hAnsi="Calibri"/>
    </w:rPr>
  </w:style>
  <w:style w:type="character" w:customStyle="1" w:styleId="ListLabel209">
    <w:name w:val="ListLabel 209"/>
    <w:rsid w:val="00DE2B43"/>
    <w:rPr>
      <w:rFonts w:ascii="Calibri" w:hAnsi="Calibri"/>
    </w:rPr>
  </w:style>
  <w:style w:type="character" w:customStyle="1" w:styleId="ListLabel210">
    <w:name w:val="ListLabel 210"/>
    <w:rsid w:val="00DE2B43"/>
    <w:rPr>
      <w:rFonts w:cs="Courier New"/>
    </w:rPr>
  </w:style>
  <w:style w:type="character" w:customStyle="1" w:styleId="ListLabel211">
    <w:name w:val="ListLabel 211"/>
    <w:rsid w:val="00DE2B43"/>
    <w:rPr>
      <w:rFonts w:ascii="Calibri" w:hAnsi="Calibri"/>
    </w:rPr>
  </w:style>
  <w:style w:type="character" w:customStyle="1" w:styleId="ListLabel212">
    <w:name w:val="ListLabel 212"/>
    <w:rsid w:val="00DE2B43"/>
    <w:rPr>
      <w:rFonts w:ascii="Calibri" w:hAnsi="Calibri"/>
    </w:rPr>
  </w:style>
  <w:style w:type="character" w:customStyle="1" w:styleId="ListLabel213">
    <w:name w:val="ListLabel 213"/>
    <w:rsid w:val="00DE2B43"/>
    <w:rPr>
      <w:rFonts w:cs="Courier New"/>
    </w:rPr>
  </w:style>
  <w:style w:type="character" w:customStyle="1" w:styleId="ListLabel214">
    <w:name w:val="ListLabel 214"/>
    <w:rsid w:val="00DE2B43"/>
    <w:rPr>
      <w:rFonts w:ascii="Calibri" w:hAnsi="Calibri"/>
    </w:rPr>
  </w:style>
  <w:style w:type="character" w:customStyle="1" w:styleId="ListLabel215">
    <w:name w:val="ListLabel 215"/>
    <w:rsid w:val="00DE2B43"/>
    <w:rPr>
      <w:rFonts w:ascii="Calibri" w:hAnsi="Calibri"/>
    </w:rPr>
  </w:style>
  <w:style w:type="character" w:customStyle="1" w:styleId="ListLabel216">
    <w:name w:val="ListLabel 216"/>
    <w:rsid w:val="00DE2B43"/>
    <w:rPr>
      <w:rFonts w:cs="Courier New"/>
    </w:rPr>
  </w:style>
  <w:style w:type="character" w:customStyle="1" w:styleId="ListLabel217">
    <w:name w:val="ListLabel 217"/>
    <w:rsid w:val="00DE2B43"/>
    <w:rPr>
      <w:rFonts w:ascii="Calibri" w:hAnsi="Calibri"/>
    </w:rPr>
  </w:style>
  <w:style w:type="character" w:customStyle="1" w:styleId="ListLabel218">
    <w:name w:val="ListLabel 218"/>
    <w:rsid w:val="00DE2B43"/>
    <w:rPr>
      <w:rFonts w:ascii="Calibri" w:hAnsi="Calibri"/>
    </w:rPr>
  </w:style>
  <w:style w:type="character" w:customStyle="1" w:styleId="ListLabel219">
    <w:name w:val="ListLabel 219"/>
    <w:rsid w:val="00DE2B43"/>
    <w:rPr>
      <w:rFonts w:cs="Courier New"/>
    </w:rPr>
  </w:style>
  <w:style w:type="character" w:customStyle="1" w:styleId="ListLabel220">
    <w:name w:val="ListLabel 220"/>
    <w:rsid w:val="00DE2B43"/>
    <w:rPr>
      <w:rFonts w:ascii="Calibri" w:hAnsi="Calibri"/>
    </w:rPr>
  </w:style>
  <w:style w:type="character" w:customStyle="1" w:styleId="ListLabel221">
    <w:name w:val="ListLabel 221"/>
    <w:rsid w:val="00DE2B43"/>
    <w:rPr>
      <w:rFonts w:ascii="Calibri" w:hAnsi="Calibri"/>
    </w:rPr>
  </w:style>
  <w:style w:type="character" w:customStyle="1" w:styleId="ListLabel222">
    <w:name w:val="ListLabel 222"/>
    <w:rsid w:val="00DE2B43"/>
    <w:rPr>
      <w:rFonts w:cs="Courier New"/>
    </w:rPr>
  </w:style>
  <w:style w:type="character" w:customStyle="1" w:styleId="ListLabel223">
    <w:name w:val="ListLabel 223"/>
    <w:rsid w:val="00DE2B43"/>
    <w:rPr>
      <w:rFonts w:ascii="Calibri" w:hAnsi="Calibri"/>
    </w:rPr>
  </w:style>
  <w:style w:type="character" w:customStyle="1" w:styleId="ListLabel224">
    <w:name w:val="ListLabel 224"/>
    <w:rsid w:val="00DE2B43"/>
    <w:rPr>
      <w:rFonts w:ascii="Calibri" w:hAnsi="Calibri"/>
    </w:rPr>
  </w:style>
  <w:style w:type="character" w:customStyle="1" w:styleId="ListLabel225">
    <w:name w:val="ListLabel 225"/>
    <w:rsid w:val="00DE2B43"/>
    <w:rPr>
      <w:rFonts w:ascii="Calibri" w:eastAsia="OpenSymbol" w:hAnsi="Calibri" w:cs="OpenSymbol"/>
    </w:rPr>
  </w:style>
  <w:style w:type="character" w:customStyle="1" w:styleId="ListLabel226">
    <w:name w:val="ListLabel 226"/>
    <w:rsid w:val="00DE2B43"/>
    <w:rPr>
      <w:rFonts w:ascii="Calibri" w:eastAsia="OpenSymbol" w:hAnsi="Calibri" w:cs="OpenSymbol"/>
    </w:rPr>
  </w:style>
  <w:style w:type="character" w:customStyle="1" w:styleId="ListLabel227">
    <w:name w:val="ListLabel 227"/>
    <w:rsid w:val="00DE2B43"/>
    <w:rPr>
      <w:rFonts w:ascii="Calibri" w:eastAsia="OpenSymbol" w:hAnsi="Calibri" w:cs="OpenSymbol"/>
    </w:rPr>
  </w:style>
  <w:style w:type="character" w:customStyle="1" w:styleId="ListLabel228">
    <w:name w:val="ListLabel 228"/>
    <w:rsid w:val="00DE2B43"/>
    <w:rPr>
      <w:rFonts w:ascii="Calibri" w:eastAsia="OpenSymbol" w:hAnsi="Calibri" w:cs="OpenSymbol"/>
    </w:rPr>
  </w:style>
  <w:style w:type="character" w:customStyle="1" w:styleId="ListLabel229">
    <w:name w:val="ListLabel 229"/>
    <w:rsid w:val="00DE2B43"/>
    <w:rPr>
      <w:rFonts w:ascii="Calibri" w:eastAsia="OpenSymbol" w:hAnsi="Calibri" w:cs="OpenSymbol"/>
    </w:rPr>
  </w:style>
  <w:style w:type="character" w:customStyle="1" w:styleId="ListLabel230">
    <w:name w:val="ListLabel 230"/>
    <w:rsid w:val="00DE2B43"/>
    <w:rPr>
      <w:rFonts w:ascii="Calibri" w:eastAsia="OpenSymbol" w:hAnsi="Calibri" w:cs="OpenSymbol"/>
    </w:rPr>
  </w:style>
  <w:style w:type="character" w:customStyle="1" w:styleId="ListLabel231">
    <w:name w:val="ListLabel 231"/>
    <w:rsid w:val="00DE2B43"/>
    <w:rPr>
      <w:rFonts w:ascii="Calibri" w:eastAsia="OpenSymbol" w:hAnsi="Calibri" w:cs="OpenSymbol"/>
    </w:rPr>
  </w:style>
  <w:style w:type="character" w:customStyle="1" w:styleId="ListLabel232">
    <w:name w:val="ListLabel 232"/>
    <w:rsid w:val="00DE2B43"/>
    <w:rPr>
      <w:rFonts w:ascii="Calibri" w:eastAsia="OpenSymbol" w:hAnsi="Calibri" w:cs="OpenSymbol"/>
    </w:rPr>
  </w:style>
  <w:style w:type="character" w:customStyle="1" w:styleId="ListLabel233">
    <w:name w:val="ListLabel 233"/>
    <w:rsid w:val="00DE2B43"/>
    <w:rPr>
      <w:rFonts w:ascii="Calibri" w:hAnsi="Calibri"/>
    </w:rPr>
  </w:style>
  <w:style w:type="character" w:customStyle="1" w:styleId="ListLabel234">
    <w:name w:val="ListLabel 234"/>
    <w:rsid w:val="00DE2B43"/>
    <w:rPr>
      <w:rFonts w:ascii="Calibri" w:eastAsia="OpenSymbol" w:hAnsi="Calibri" w:cs="OpenSymbol"/>
    </w:rPr>
  </w:style>
  <w:style w:type="character" w:customStyle="1" w:styleId="ListLabel235">
    <w:name w:val="ListLabel 235"/>
    <w:rsid w:val="00DE2B43"/>
    <w:rPr>
      <w:rFonts w:ascii="Calibri" w:eastAsia="OpenSymbol" w:hAnsi="Calibri" w:cs="OpenSymbol"/>
    </w:rPr>
  </w:style>
  <w:style w:type="character" w:customStyle="1" w:styleId="ListLabel236">
    <w:name w:val="ListLabel 236"/>
    <w:rsid w:val="00DE2B43"/>
    <w:rPr>
      <w:rFonts w:ascii="Calibri" w:eastAsia="OpenSymbol" w:hAnsi="Calibri" w:cs="OpenSymbol"/>
    </w:rPr>
  </w:style>
  <w:style w:type="character" w:customStyle="1" w:styleId="ListLabel237">
    <w:name w:val="ListLabel 237"/>
    <w:rsid w:val="00DE2B43"/>
    <w:rPr>
      <w:rFonts w:ascii="Calibri" w:eastAsia="OpenSymbol" w:hAnsi="Calibri" w:cs="OpenSymbol"/>
    </w:rPr>
  </w:style>
  <w:style w:type="character" w:customStyle="1" w:styleId="ListLabel238">
    <w:name w:val="ListLabel 238"/>
    <w:rsid w:val="00DE2B43"/>
    <w:rPr>
      <w:rFonts w:ascii="Calibri" w:eastAsia="OpenSymbol" w:hAnsi="Calibri" w:cs="OpenSymbol"/>
    </w:rPr>
  </w:style>
  <w:style w:type="character" w:customStyle="1" w:styleId="ListLabel239">
    <w:name w:val="ListLabel 239"/>
    <w:rsid w:val="00DE2B43"/>
    <w:rPr>
      <w:rFonts w:ascii="Calibri" w:eastAsia="OpenSymbol" w:hAnsi="Calibri" w:cs="OpenSymbol"/>
    </w:rPr>
  </w:style>
  <w:style w:type="character" w:customStyle="1" w:styleId="ListLabel240">
    <w:name w:val="ListLabel 240"/>
    <w:rsid w:val="00DE2B43"/>
    <w:rPr>
      <w:rFonts w:ascii="Calibri" w:eastAsia="OpenSymbol" w:hAnsi="Calibri" w:cs="OpenSymbol"/>
    </w:rPr>
  </w:style>
  <w:style w:type="character" w:customStyle="1" w:styleId="ListLabel241">
    <w:name w:val="ListLabel 241"/>
    <w:rsid w:val="00DE2B43"/>
    <w:rPr>
      <w:rFonts w:ascii="Calibri" w:eastAsia="OpenSymbol" w:hAnsi="Calibri" w:cs="OpenSymbol"/>
    </w:rPr>
  </w:style>
  <w:style w:type="character" w:customStyle="1" w:styleId="ListLabel242">
    <w:name w:val="ListLabel 242"/>
    <w:rsid w:val="00DE2B43"/>
    <w:rPr>
      <w:rFonts w:ascii="Calibri" w:hAnsi="Calibri"/>
    </w:rPr>
  </w:style>
  <w:style w:type="character" w:customStyle="1" w:styleId="ListLabel243">
    <w:name w:val="ListLabel 243"/>
    <w:rsid w:val="00DE2B43"/>
    <w:rPr>
      <w:rFonts w:cs="Courier New"/>
    </w:rPr>
  </w:style>
  <w:style w:type="character" w:customStyle="1" w:styleId="ListLabel244">
    <w:name w:val="ListLabel 244"/>
    <w:rsid w:val="00DE2B43"/>
    <w:rPr>
      <w:rFonts w:ascii="Calibri" w:hAnsi="Calibri"/>
    </w:rPr>
  </w:style>
  <w:style w:type="character" w:customStyle="1" w:styleId="ListLabel245">
    <w:name w:val="ListLabel 245"/>
    <w:rsid w:val="00DE2B43"/>
    <w:rPr>
      <w:rFonts w:ascii="Calibri" w:hAnsi="Calibri"/>
    </w:rPr>
  </w:style>
  <w:style w:type="character" w:customStyle="1" w:styleId="ListLabel246">
    <w:name w:val="ListLabel 246"/>
    <w:rsid w:val="00DE2B43"/>
    <w:rPr>
      <w:rFonts w:cs="Courier New"/>
    </w:rPr>
  </w:style>
  <w:style w:type="character" w:customStyle="1" w:styleId="ListLabel247">
    <w:name w:val="ListLabel 247"/>
    <w:rsid w:val="00DE2B43"/>
    <w:rPr>
      <w:rFonts w:ascii="Calibri" w:hAnsi="Calibri"/>
    </w:rPr>
  </w:style>
  <w:style w:type="character" w:customStyle="1" w:styleId="ListLabel248">
    <w:name w:val="ListLabel 248"/>
    <w:rsid w:val="00DE2B43"/>
    <w:rPr>
      <w:rFonts w:ascii="Calibri" w:hAnsi="Calibri"/>
    </w:rPr>
  </w:style>
  <w:style w:type="character" w:customStyle="1" w:styleId="ListLabel249">
    <w:name w:val="ListLabel 249"/>
    <w:rsid w:val="00DE2B43"/>
    <w:rPr>
      <w:rFonts w:cs="Courier New"/>
    </w:rPr>
  </w:style>
  <w:style w:type="character" w:customStyle="1" w:styleId="ListLabel250">
    <w:name w:val="ListLabel 250"/>
    <w:rsid w:val="00DE2B43"/>
    <w:rPr>
      <w:rFonts w:ascii="Calibri" w:hAnsi="Calibri"/>
    </w:rPr>
  </w:style>
  <w:style w:type="character" w:customStyle="1" w:styleId="ListLabel251">
    <w:name w:val="ListLabel 251"/>
    <w:rsid w:val="00DE2B43"/>
    <w:rPr>
      <w:rFonts w:ascii="Calibri" w:hAnsi="Calibri"/>
    </w:rPr>
  </w:style>
  <w:style w:type="character" w:customStyle="1" w:styleId="ListLabel252">
    <w:name w:val="ListLabel 252"/>
    <w:rsid w:val="00DE2B43"/>
    <w:rPr>
      <w:rFonts w:cs="Courier New"/>
    </w:rPr>
  </w:style>
  <w:style w:type="character" w:customStyle="1" w:styleId="ListLabel253">
    <w:name w:val="ListLabel 253"/>
    <w:rsid w:val="00DE2B43"/>
    <w:rPr>
      <w:rFonts w:ascii="Calibri" w:hAnsi="Calibri"/>
    </w:rPr>
  </w:style>
  <w:style w:type="character" w:customStyle="1" w:styleId="ListLabel254">
    <w:name w:val="ListLabel 254"/>
    <w:rsid w:val="00DE2B43"/>
    <w:rPr>
      <w:rFonts w:ascii="Calibri" w:hAnsi="Calibri"/>
    </w:rPr>
  </w:style>
  <w:style w:type="character" w:customStyle="1" w:styleId="ListLabel255">
    <w:name w:val="ListLabel 255"/>
    <w:rsid w:val="00DE2B43"/>
    <w:rPr>
      <w:rFonts w:cs="Courier New"/>
    </w:rPr>
  </w:style>
  <w:style w:type="character" w:customStyle="1" w:styleId="ListLabel256">
    <w:name w:val="ListLabel 256"/>
    <w:rsid w:val="00DE2B43"/>
    <w:rPr>
      <w:rFonts w:ascii="Calibri" w:hAnsi="Calibri"/>
    </w:rPr>
  </w:style>
  <w:style w:type="character" w:customStyle="1" w:styleId="ListLabel257">
    <w:name w:val="ListLabel 257"/>
    <w:rsid w:val="00DE2B43"/>
    <w:rPr>
      <w:rFonts w:ascii="Calibri" w:hAnsi="Calibri"/>
    </w:rPr>
  </w:style>
  <w:style w:type="character" w:customStyle="1" w:styleId="ListLabel258">
    <w:name w:val="ListLabel 258"/>
    <w:rsid w:val="00DE2B43"/>
    <w:rPr>
      <w:rFonts w:cs="Courier New"/>
    </w:rPr>
  </w:style>
  <w:style w:type="character" w:customStyle="1" w:styleId="ListLabel259">
    <w:name w:val="ListLabel 259"/>
    <w:rsid w:val="00DE2B43"/>
    <w:rPr>
      <w:rFonts w:ascii="Calibri" w:hAnsi="Calibri"/>
    </w:rPr>
  </w:style>
  <w:style w:type="character" w:customStyle="1" w:styleId="ListLabel260">
    <w:name w:val="ListLabel 260"/>
    <w:rsid w:val="00DE2B43"/>
    <w:rPr>
      <w:rFonts w:ascii="Calibri" w:hAnsi="Calibri"/>
    </w:rPr>
  </w:style>
  <w:style w:type="character" w:customStyle="1" w:styleId="ListLabel261">
    <w:name w:val="ListLabel 261"/>
    <w:rsid w:val="00DE2B43"/>
    <w:rPr>
      <w:rFonts w:cs="Courier New"/>
    </w:rPr>
  </w:style>
  <w:style w:type="character" w:customStyle="1" w:styleId="ListLabel262">
    <w:name w:val="ListLabel 262"/>
    <w:rsid w:val="00DE2B43"/>
    <w:rPr>
      <w:rFonts w:ascii="Calibri" w:hAnsi="Calibri"/>
    </w:rPr>
  </w:style>
  <w:style w:type="character" w:customStyle="1" w:styleId="ListLabel263">
    <w:name w:val="ListLabel 263"/>
    <w:rsid w:val="00DE2B43"/>
    <w:rPr>
      <w:rFonts w:ascii="Calibri" w:hAnsi="Calibri"/>
    </w:rPr>
  </w:style>
  <w:style w:type="character" w:customStyle="1" w:styleId="ListLabel264">
    <w:name w:val="ListLabel 264"/>
    <w:rsid w:val="00DE2B43"/>
    <w:rPr>
      <w:rFonts w:cs="Courier New"/>
    </w:rPr>
  </w:style>
  <w:style w:type="character" w:customStyle="1" w:styleId="ListLabel265">
    <w:name w:val="ListLabel 265"/>
    <w:rsid w:val="00DE2B43"/>
    <w:rPr>
      <w:rFonts w:ascii="Calibri" w:hAnsi="Calibri"/>
    </w:rPr>
  </w:style>
  <w:style w:type="character" w:customStyle="1" w:styleId="ListLabel266">
    <w:name w:val="ListLabel 266"/>
    <w:rsid w:val="00DE2B43"/>
    <w:rPr>
      <w:rFonts w:ascii="Calibri" w:hAnsi="Calibri"/>
    </w:rPr>
  </w:style>
  <w:style w:type="character" w:customStyle="1" w:styleId="ListLabel267">
    <w:name w:val="ListLabel 267"/>
    <w:rsid w:val="00DE2B43"/>
    <w:rPr>
      <w:rFonts w:cs="Courier New"/>
    </w:rPr>
  </w:style>
  <w:style w:type="character" w:customStyle="1" w:styleId="ListLabel268">
    <w:name w:val="ListLabel 268"/>
    <w:rsid w:val="00DE2B43"/>
    <w:rPr>
      <w:rFonts w:ascii="Calibri" w:hAnsi="Calibri"/>
    </w:rPr>
  </w:style>
  <w:style w:type="character" w:customStyle="1" w:styleId="ListLabel269">
    <w:name w:val="ListLabel 269"/>
    <w:rsid w:val="00DE2B43"/>
  </w:style>
  <w:style w:type="character" w:customStyle="1" w:styleId="ListLabel270">
    <w:name w:val="ListLabel 270"/>
    <w:rsid w:val="00DE2B43"/>
  </w:style>
  <w:style w:type="character" w:customStyle="1" w:styleId="ListLabel271">
    <w:name w:val="ListLabel 271"/>
    <w:rsid w:val="00DE2B43"/>
    <w:rPr>
      <w:rFonts w:ascii="Calibri" w:hAnsi="Calibri"/>
    </w:rPr>
  </w:style>
  <w:style w:type="character" w:customStyle="1" w:styleId="ListLabel272">
    <w:name w:val="ListLabel 272"/>
    <w:rsid w:val="00DE2B43"/>
    <w:rPr>
      <w:rFonts w:cs="Courier New"/>
    </w:rPr>
  </w:style>
  <w:style w:type="character" w:customStyle="1" w:styleId="ListLabel273">
    <w:name w:val="ListLabel 273"/>
    <w:rsid w:val="00DE2B43"/>
    <w:rPr>
      <w:rFonts w:ascii="Calibri" w:hAnsi="Calibri"/>
    </w:rPr>
  </w:style>
  <w:style w:type="character" w:customStyle="1" w:styleId="ListLabel274">
    <w:name w:val="ListLabel 274"/>
    <w:rsid w:val="00DE2B43"/>
    <w:rPr>
      <w:rFonts w:ascii="Calibri" w:hAnsi="Calibri"/>
    </w:rPr>
  </w:style>
  <w:style w:type="character" w:customStyle="1" w:styleId="ListLabel275">
    <w:name w:val="ListLabel 275"/>
    <w:rsid w:val="00DE2B43"/>
    <w:rPr>
      <w:rFonts w:cs="Courier New"/>
    </w:rPr>
  </w:style>
  <w:style w:type="character" w:customStyle="1" w:styleId="ListLabel276">
    <w:name w:val="ListLabel 276"/>
    <w:rsid w:val="00DE2B43"/>
    <w:rPr>
      <w:rFonts w:ascii="Calibri" w:hAnsi="Calibri"/>
    </w:rPr>
  </w:style>
  <w:style w:type="character" w:customStyle="1" w:styleId="ListLabel277">
    <w:name w:val="ListLabel 277"/>
    <w:rsid w:val="00DE2B43"/>
    <w:rPr>
      <w:rFonts w:ascii="Calibri" w:hAnsi="Calibri"/>
    </w:rPr>
  </w:style>
  <w:style w:type="character" w:customStyle="1" w:styleId="ListLabel278">
    <w:name w:val="ListLabel 278"/>
    <w:rsid w:val="00DE2B43"/>
    <w:rPr>
      <w:rFonts w:cs="Courier New"/>
    </w:rPr>
  </w:style>
  <w:style w:type="character" w:customStyle="1" w:styleId="ListLabel279">
    <w:name w:val="ListLabel 279"/>
    <w:rsid w:val="00DE2B43"/>
    <w:rPr>
      <w:rFonts w:ascii="Calibri" w:hAnsi="Calibri"/>
    </w:rPr>
  </w:style>
  <w:style w:type="character" w:customStyle="1" w:styleId="ListLabel280">
    <w:name w:val="ListLabel 280"/>
    <w:rsid w:val="00DE2B43"/>
    <w:rPr>
      <w:rFonts w:ascii="Calibri" w:hAnsi="Calibri"/>
    </w:rPr>
  </w:style>
  <w:style w:type="character" w:customStyle="1" w:styleId="ListLabel281">
    <w:name w:val="ListLabel 281"/>
    <w:rsid w:val="00DE2B43"/>
    <w:rPr>
      <w:rFonts w:cs="Courier New"/>
    </w:rPr>
  </w:style>
  <w:style w:type="character" w:customStyle="1" w:styleId="ListLabel282">
    <w:name w:val="ListLabel 282"/>
    <w:rsid w:val="00DE2B43"/>
    <w:rPr>
      <w:rFonts w:ascii="Calibri" w:hAnsi="Calibri"/>
    </w:rPr>
  </w:style>
  <w:style w:type="character" w:customStyle="1" w:styleId="ListLabel283">
    <w:name w:val="ListLabel 283"/>
    <w:rsid w:val="00DE2B43"/>
    <w:rPr>
      <w:rFonts w:ascii="Calibri" w:hAnsi="Calibri"/>
    </w:rPr>
  </w:style>
  <w:style w:type="character" w:customStyle="1" w:styleId="ListLabel284">
    <w:name w:val="ListLabel 284"/>
    <w:rsid w:val="00DE2B43"/>
    <w:rPr>
      <w:rFonts w:cs="Courier New"/>
    </w:rPr>
  </w:style>
  <w:style w:type="character" w:customStyle="1" w:styleId="ListLabel285">
    <w:name w:val="ListLabel 285"/>
    <w:rsid w:val="00DE2B43"/>
    <w:rPr>
      <w:rFonts w:ascii="Calibri" w:hAnsi="Calibri"/>
    </w:rPr>
  </w:style>
  <w:style w:type="character" w:customStyle="1" w:styleId="ListLabel286">
    <w:name w:val="ListLabel 286"/>
    <w:rsid w:val="00DE2B43"/>
    <w:rPr>
      <w:rFonts w:ascii="Calibri" w:hAnsi="Calibri"/>
    </w:rPr>
  </w:style>
  <w:style w:type="character" w:customStyle="1" w:styleId="ListLabel287">
    <w:name w:val="ListLabel 287"/>
    <w:rsid w:val="00DE2B43"/>
    <w:rPr>
      <w:rFonts w:cs="Courier New"/>
    </w:rPr>
  </w:style>
  <w:style w:type="character" w:customStyle="1" w:styleId="ListLabel288">
    <w:name w:val="ListLabel 288"/>
    <w:rsid w:val="00DE2B43"/>
    <w:rPr>
      <w:rFonts w:ascii="Calibri" w:hAnsi="Calibri"/>
    </w:rPr>
  </w:style>
  <w:style w:type="character" w:customStyle="1" w:styleId="ListLabel289">
    <w:name w:val="ListLabel 289"/>
    <w:rsid w:val="00DE2B43"/>
    <w:rPr>
      <w:rFonts w:ascii="Calibri" w:hAnsi="Calibri"/>
      <w:color w:val="000000"/>
      <w:sz w:val="14"/>
      <w:szCs w:val="14"/>
    </w:rPr>
  </w:style>
  <w:style w:type="character" w:customStyle="1" w:styleId="ListLabel290">
    <w:name w:val="ListLabel 290"/>
    <w:rsid w:val="00DE2B43"/>
    <w:rPr>
      <w:rFonts w:cs="Courier New"/>
    </w:rPr>
  </w:style>
  <w:style w:type="character" w:customStyle="1" w:styleId="ListLabel291">
    <w:name w:val="ListLabel 291"/>
    <w:rsid w:val="00DE2B43"/>
    <w:rPr>
      <w:rFonts w:ascii="Calibri" w:hAnsi="Calibri"/>
    </w:rPr>
  </w:style>
  <w:style w:type="character" w:customStyle="1" w:styleId="ListLabel292">
    <w:name w:val="ListLabel 292"/>
    <w:rsid w:val="00DE2B43"/>
    <w:rPr>
      <w:rFonts w:ascii="Calibri" w:hAnsi="Calibri"/>
    </w:rPr>
  </w:style>
  <w:style w:type="character" w:customStyle="1" w:styleId="ListLabel293">
    <w:name w:val="ListLabel 293"/>
    <w:rsid w:val="00DE2B43"/>
    <w:rPr>
      <w:rFonts w:cs="Courier New"/>
    </w:rPr>
  </w:style>
  <w:style w:type="character" w:customStyle="1" w:styleId="ListLabel294">
    <w:name w:val="ListLabel 294"/>
    <w:rsid w:val="00DE2B43"/>
    <w:rPr>
      <w:rFonts w:ascii="Calibri" w:hAnsi="Calibri"/>
    </w:rPr>
  </w:style>
  <w:style w:type="character" w:customStyle="1" w:styleId="ListLabel295">
    <w:name w:val="ListLabel 295"/>
    <w:rsid w:val="00DE2B43"/>
    <w:rPr>
      <w:rFonts w:ascii="Calibri" w:hAnsi="Calibri"/>
    </w:rPr>
  </w:style>
  <w:style w:type="character" w:customStyle="1" w:styleId="ListLabel296">
    <w:name w:val="ListLabel 296"/>
    <w:rsid w:val="00DE2B43"/>
    <w:rPr>
      <w:rFonts w:cs="Courier New"/>
    </w:rPr>
  </w:style>
  <w:style w:type="character" w:customStyle="1" w:styleId="ListLabel297">
    <w:name w:val="ListLabel 297"/>
    <w:rsid w:val="00DE2B43"/>
    <w:rPr>
      <w:rFonts w:ascii="Calibri" w:hAnsi="Calibri"/>
    </w:rPr>
  </w:style>
  <w:style w:type="character" w:customStyle="1" w:styleId="ListLabel298">
    <w:name w:val="ListLabel 298"/>
    <w:rsid w:val="00DE2B43"/>
    <w:rPr>
      <w:rFonts w:ascii="Calibri" w:hAnsi="Calibri"/>
      <w:color w:val="000000"/>
      <w:sz w:val="14"/>
      <w:szCs w:val="14"/>
    </w:rPr>
  </w:style>
  <w:style w:type="character" w:customStyle="1" w:styleId="ListLabel299">
    <w:name w:val="ListLabel 299"/>
    <w:rsid w:val="00DE2B43"/>
    <w:rPr>
      <w:rFonts w:cs="Courier New"/>
    </w:rPr>
  </w:style>
  <w:style w:type="character" w:customStyle="1" w:styleId="ListLabel300">
    <w:name w:val="ListLabel 300"/>
    <w:rsid w:val="00DE2B43"/>
    <w:rPr>
      <w:rFonts w:ascii="Calibri" w:hAnsi="Calibri"/>
    </w:rPr>
  </w:style>
  <w:style w:type="character" w:customStyle="1" w:styleId="ListLabel301">
    <w:name w:val="ListLabel 301"/>
    <w:rsid w:val="00DE2B43"/>
    <w:rPr>
      <w:rFonts w:ascii="Calibri" w:hAnsi="Calibri"/>
    </w:rPr>
  </w:style>
  <w:style w:type="character" w:customStyle="1" w:styleId="ListLabel302">
    <w:name w:val="ListLabel 302"/>
    <w:rsid w:val="00DE2B43"/>
    <w:rPr>
      <w:rFonts w:cs="Courier New"/>
    </w:rPr>
  </w:style>
  <w:style w:type="character" w:customStyle="1" w:styleId="ListLabel303">
    <w:name w:val="ListLabel 303"/>
    <w:rsid w:val="00DE2B43"/>
    <w:rPr>
      <w:rFonts w:ascii="Calibri" w:hAnsi="Calibri"/>
    </w:rPr>
  </w:style>
  <w:style w:type="character" w:customStyle="1" w:styleId="ListLabel304">
    <w:name w:val="ListLabel 304"/>
    <w:rsid w:val="00DE2B43"/>
    <w:rPr>
      <w:rFonts w:ascii="Calibri" w:hAnsi="Calibri"/>
    </w:rPr>
  </w:style>
  <w:style w:type="character" w:customStyle="1" w:styleId="ListLabel305">
    <w:name w:val="ListLabel 305"/>
    <w:rsid w:val="00DE2B43"/>
    <w:rPr>
      <w:rFonts w:cs="Courier New"/>
    </w:rPr>
  </w:style>
  <w:style w:type="character" w:customStyle="1" w:styleId="ListLabel306">
    <w:name w:val="ListLabel 306"/>
    <w:rsid w:val="00DE2B43"/>
    <w:rPr>
      <w:rFonts w:ascii="Calibri" w:hAnsi="Calibri"/>
    </w:rPr>
  </w:style>
  <w:style w:type="character" w:customStyle="1" w:styleId="ListLabel307">
    <w:name w:val="ListLabel 307"/>
    <w:rsid w:val="00DE2B43"/>
  </w:style>
  <w:style w:type="character" w:customStyle="1" w:styleId="ListLabel308">
    <w:name w:val="ListLabel 308"/>
    <w:rsid w:val="00DE2B43"/>
    <w:rPr>
      <w:rFonts w:ascii="Calibri" w:hAnsi="Calibri"/>
      <w:color w:val="000000"/>
      <w:sz w:val="18"/>
    </w:rPr>
  </w:style>
  <w:style w:type="character" w:customStyle="1" w:styleId="ListLabel309">
    <w:name w:val="ListLabel 309"/>
    <w:rsid w:val="00DE2B43"/>
  </w:style>
  <w:style w:type="character" w:customStyle="1" w:styleId="ListLabel310">
    <w:name w:val="ListLabel 310"/>
    <w:rsid w:val="00DE2B43"/>
    <w:rPr>
      <w:rFonts w:ascii="Calibri" w:hAnsi="Calibri"/>
    </w:rPr>
  </w:style>
  <w:style w:type="character" w:customStyle="1" w:styleId="ListLabel311">
    <w:name w:val="ListLabel 311"/>
    <w:rsid w:val="00DE2B43"/>
    <w:rPr>
      <w:rFonts w:ascii="Calibri" w:hAnsi="Calibri"/>
    </w:rPr>
  </w:style>
  <w:style w:type="character" w:customStyle="1" w:styleId="ListLabel312">
    <w:name w:val="ListLabel 312"/>
    <w:rsid w:val="00DE2B43"/>
  </w:style>
  <w:style w:type="character" w:customStyle="1" w:styleId="ListLabel313">
    <w:name w:val="ListLabel 313"/>
    <w:rsid w:val="00DE2B43"/>
    <w:rPr>
      <w:rFonts w:ascii="Calibri" w:hAnsi="Calibri"/>
    </w:rPr>
  </w:style>
  <w:style w:type="character" w:customStyle="1" w:styleId="ListLabel314">
    <w:name w:val="ListLabel 314"/>
    <w:rsid w:val="00DE2B43"/>
    <w:rPr>
      <w:rFonts w:ascii="Calibri" w:hAnsi="Calibri"/>
    </w:rPr>
  </w:style>
  <w:style w:type="character" w:customStyle="1" w:styleId="ListLabel315">
    <w:name w:val="ListLabel 315"/>
    <w:rsid w:val="00DE2B43"/>
  </w:style>
  <w:style w:type="character" w:customStyle="1" w:styleId="ListLabel316">
    <w:name w:val="ListLabel 316"/>
    <w:rsid w:val="00DE2B43"/>
    <w:rPr>
      <w:rFonts w:ascii="Calibri" w:hAnsi="Calibri"/>
    </w:rPr>
  </w:style>
  <w:style w:type="numbering" w:customStyle="1" w:styleId="NoList">
    <w:name w:val="No List"/>
    <w:basedOn w:val="Bezlisty"/>
    <w:rsid w:val="00DE2B43"/>
    <w:pPr>
      <w:numPr>
        <w:numId w:val="1"/>
      </w:numPr>
    </w:pPr>
  </w:style>
  <w:style w:type="numbering" w:customStyle="1" w:styleId="WWNum1">
    <w:name w:val="WWNum1"/>
    <w:basedOn w:val="Bezlisty"/>
    <w:rsid w:val="00DE2B43"/>
    <w:pPr>
      <w:numPr>
        <w:numId w:val="2"/>
      </w:numPr>
    </w:pPr>
  </w:style>
  <w:style w:type="numbering" w:customStyle="1" w:styleId="WWNum2">
    <w:name w:val="WWNum2"/>
    <w:basedOn w:val="Bezlisty"/>
    <w:rsid w:val="00DE2B43"/>
    <w:pPr>
      <w:numPr>
        <w:numId w:val="3"/>
      </w:numPr>
    </w:pPr>
  </w:style>
  <w:style w:type="numbering" w:customStyle="1" w:styleId="WWNum3">
    <w:name w:val="WWNum3"/>
    <w:basedOn w:val="Bezlisty"/>
    <w:rsid w:val="00DE2B43"/>
    <w:pPr>
      <w:numPr>
        <w:numId w:val="4"/>
      </w:numPr>
    </w:pPr>
  </w:style>
  <w:style w:type="numbering" w:customStyle="1" w:styleId="WWNum4">
    <w:name w:val="WWNum4"/>
    <w:basedOn w:val="Bezlisty"/>
    <w:rsid w:val="00DE2B43"/>
    <w:pPr>
      <w:numPr>
        <w:numId w:val="5"/>
      </w:numPr>
    </w:pPr>
  </w:style>
  <w:style w:type="numbering" w:customStyle="1" w:styleId="WWNum5">
    <w:name w:val="WWNum5"/>
    <w:basedOn w:val="Bezlisty"/>
    <w:rsid w:val="00DE2B43"/>
    <w:pPr>
      <w:numPr>
        <w:numId w:val="6"/>
      </w:numPr>
    </w:pPr>
  </w:style>
  <w:style w:type="numbering" w:customStyle="1" w:styleId="WWNum6">
    <w:name w:val="WWNum6"/>
    <w:basedOn w:val="Bezlisty"/>
    <w:rsid w:val="00DE2B43"/>
    <w:pPr>
      <w:numPr>
        <w:numId w:val="7"/>
      </w:numPr>
    </w:pPr>
  </w:style>
  <w:style w:type="numbering" w:customStyle="1" w:styleId="WWNum7">
    <w:name w:val="WWNum7"/>
    <w:basedOn w:val="Bezlisty"/>
    <w:rsid w:val="00DE2B43"/>
    <w:pPr>
      <w:numPr>
        <w:numId w:val="8"/>
      </w:numPr>
    </w:pPr>
  </w:style>
  <w:style w:type="numbering" w:customStyle="1" w:styleId="WWNum8">
    <w:name w:val="WWNum8"/>
    <w:basedOn w:val="Bezlisty"/>
    <w:rsid w:val="00DE2B43"/>
    <w:pPr>
      <w:numPr>
        <w:numId w:val="9"/>
      </w:numPr>
    </w:pPr>
  </w:style>
  <w:style w:type="numbering" w:customStyle="1" w:styleId="WWNum9">
    <w:name w:val="WWNum9"/>
    <w:basedOn w:val="Bezlisty"/>
    <w:rsid w:val="00DE2B43"/>
    <w:pPr>
      <w:numPr>
        <w:numId w:val="10"/>
      </w:numPr>
    </w:pPr>
  </w:style>
  <w:style w:type="numbering" w:customStyle="1" w:styleId="WWNum10">
    <w:name w:val="WWNum10"/>
    <w:basedOn w:val="Bezlisty"/>
    <w:rsid w:val="00DE2B43"/>
    <w:pPr>
      <w:numPr>
        <w:numId w:val="11"/>
      </w:numPr>
    </w:pPr>
  </w:style>
  <w:style w:type="numbering" w:customStyle="1" w:styleId="WWNum11">
    <w:name w:val="WWNum11"/>
    <w:basedOn w:val="Bezlisty"/>
    <w:rsid w:val="00DE2B43"/>
    <w:pPr>
      <w:numPr>
        <w:numId w:val="12"/>
      </w:numPr>
    </w:pPr>
  </w:style>
  <w:style w:type="numbering" w:customStyle="1" w:styleId="WWNum12">
    <w:name w:val="WWNum12"/>
    <w:basedOn w:val="Bezlisty"/>
    <w:rsid w:val="00DE2B43"/>
    <w:pPr>
      <w:numPr>
        <w:numId w:val="13"/>
      </w:numPr>
    </w:pPr>
  </w:style>
  <w:style w:type="numbering" w:customStyle="1" w:styleId="WWNum13">
    <w:name w:val="WWNum13"/>
    <w:basedOn w:val="Bezlisty"/>
    <w:rsid w:val="00DE2B43"/>
    <w:pPr>
      <w:numPr>
        <w:numId w:val="14"/>
      </w:numPr>
    </w:pPr>
  </w:style>
  <w:style w:type="numbering" w:customStyle="1" w:styleId="WWNum14">
    <w:name w:val="WWNum14"/>
    <w:basedOn w:val="Bezlisty"/>
    <w:rsid w:val="00DE2B43"/>
    <w:pPr>
      <w:numPr>
        <w:numId w:val="15"/>
      </w:numPr>
    </w:pPr>
  </w:style>
  <w:style w:type="numbering" w:customStyle="1" w:styleId="WWNum15">
    <w:name w:val="WWNum15"/>
    <w:basedOn w:val="Bezlisty"/>
    <w:rsid w:val="00DE2B43"/>
    <w:pPr>
      <w:numPr>
        <w:numId w:val="16"/>
      </w:numPr>
    </w:pPr>
  </w:style>
  <w:style w:type="numbering" w:customStyle="1" w:styleId="WWNum16">
    <w:name w:val="WWNum16"/>
    <w:basedOn w:val="Bezlisty"/>
    <w:rsid w:val="00DE2B43"/>
    <w:pPr>
      <w:numPr>
        <w:numId w:val="17"/>
      </w:numPr>
    </w:pPr>
  </w:style>
  <w:style w:type="numbering" w:customStyle="1" w:styleId="WWNum17">
    <w:name w:val="WWNum17"/>
    <w:basedOn w:val="Bezlisty"/>
    <w:rsid w:val="00DE2B43"/>
    <w:pPr>
      <w:numPr>
        <w:numId w:val="18"/>
      </w:numPr>
    </w:pPr>
  </w:style>
  <w:style w:type="numbering" w:customStyle="1" w:styleId="WWNum18">
    <w:name w:val="WWNum18"/>
    <w:basedOn w:val="Bezlisty"/>
    <w:rsid w:val="00DE2B43"/>
    <w:pPr>
      <w:numPr>
        <w:numId w:val="19"/>
      </w:numPr>
    </w:pPr>
  </w:style>
  <w:style w:type="numbering" w:customStyle="1" w:styleId="WWNum19">
    <w:name w:val="WWNum19"/>
    <w:basedOn w:val="Bezlisty"/>
    <w:rsid w:val="00DE2B43"/>
    <w:pPr>
      <w:numPr>
        <w:numId w:val="20"/>
      </w:numPr>
    </w:pPr>
  </w:style>
  <w:style w:type="numbering" w:customStyle="1" w:styleId="WWNum20">
    <w:name w:val="WWNum20"/>
    <w:basedOn w:val="Bezlisty"/>
    <w:rsid w:val="00DE2B43"/>
    <w:pPr>
      <w:numPr>
        <w:numId w:val="21"/>
      </w:numPr>
    </w:pPr>
  </w:style>
  <w:style w:type="numbering" w:customStyle="1" w:styleId="WWNum21">
    <w:name w:val="WWNum21"/>
    <w:basedOn w:val="Bezlisty"/>
    <w:rsid w:val="00DE2B43"/>
    <w:pPr>
      <w:numPr>
        <w:numId w:val="22"/>
      </w:numPr>
    </w:pPr>
  </w:style>
  <w:style w:type="numbering" w:customStyle="1" w:styleId="WWNum22">
    <w:name w:val="WWNum22"/>
    <w:basedOn w:val="Bezlisty"/>
    <w:rsid w:val="00DE2B43"/>
    <w:pPr>
      <w:numPr>
        <w:numId w:val="23"/>
      </w:numPr>
    </w:pPr>
  </w:style>
  <w:style w:type="numbering" w:customStyle="1" w:styleId="WWNum23">
    <w:name w:val="WWNum23"/>
    <w:basedOn w:val="Bezlisty"/>
    <w:rsid w:val="00DE2B43"/>
    <w:pPr>
      <w:numPr>
        <w:numId w:val="24"/>
      </w:numPr>
    </w:pPr>
  </w:style>
  <w:style w:type="numbering" w:customStyle="1" w:styleId="WWNum24">
    <w:name w:val="WWNum24"/>
    <w:basedOn w:val="Bezlisty"/>
    <w:rsid w:val="00DE2B43"/>
    <w:pPr>
      <w:numPr>
        <w:numId w:val="25"/>
      </w:numPr>
    </w:pPr>
  </w:style>
  <w:style w:type="numbering" w:customStyle="1" w:styleId="WWNum25">
    <w:name w:val="WWNum25"/>
    <w:basedOn w:val="Bezlisty"/>
    <w:rsid w:val="00DE2B43"/>
    <w:pPr>
      <w:numPr>
        <w:numId w:val="26"/>
      </w:numPr>
    </w:pPr>
  </w:style>
  <w:style w:type="numbering" w:customStyle="1" w:styleId="WWNum26">
    <w:name w:val="WWNum26"/>
    <w:basedOn w:val="Bezlisty"/>
    <w:rsid w:val="00DE2B43"/>
    <w:pPr>
      <w:numPr>
        <w:numId w:val="27"/>
      </w:numPr>
    </w:pPr>
  </w:style>
  <w:style w:type="numbering" w:customStyle="1" w:styleId="WWNum27">
    <w:name w:val="WWNum27"/>
    <w:basedOn w:val="Bezlisty"/>
    <w:rsid w:val="00DE2B43"/>
    <w:pPr>
      <w:numPr>
        <w:numId w:val="28"/>
      </w:numPr>
    </w:pPr>
  </w:style>
  <w:style w:type="numbering" w:customStyle="1" w:styleId="WWNum28">
    <w:name w:val="WWNum28"/>
    <w:basedOn w:val="Bezlisty"/>
    <w:rsid w:val="00DE2B43"/>
    <w:pPr>
      <w:numPr>
        <w:numId w:val="29"/>
      </w:numPr>
    </w:pPr>
  </w:style>
  <w:style w:type="numbering" w:customStyle="1" w:styleId="WWNum29">
    <w:name w:val="WWNum29"/>
    <w:basedOn w:val="Bezlisty"/>
    <w:rsid w:val="00DE2B43"/>
    <w:pPr>
      <w:numPr>
        <w:numId w:val="30"/>
      </w:numPr>
    </w:pPr>
  </w:style>
  <w:style w:type="numbering" w:customStyle="1" w:styleId="WWNum30">
    <w:name w:val="WWNum30"/>
    <w:basedOn w:val="Bezlisty"/>
    <w:rsid w:val="00DE2B43"/>
    <w:pPr>
      <w:numPr>
        <w:numId w:val="31"/>
      </w:numPr>
    </w:pPr>
  </w:style>
  <w:style w:type="numbering" w:customStyle="1" w:styleId="WWNum31">
    <w:name w:val="WWNum31"/>
    <w:basedOn w:val="Bezlisty"/>
    <w:rsid w:val="00DE2B43"/>
    <w:pPr>
      <w:numPr>
        <w:numId w:val="32"/>
      </w:numPr>
    </w:pPr>
  </w:style>
  <w:style w:type="numbering" w:customStyle="1" w:styleId="WWNum32">
    <w:name w:val="WWNum32"/>
    <w:basedOn w:val="Bezlisty"/>
    <w:rsid w:val="00DE2B43"/>
    <w:pPr>
      <w:numPr>
        <w:numId w:val="33"/>
      </w:numPr>
    </w:pPr>
  </w:style>
  <w:style w:type="numbering" w:customStyle="1" w:styleId="WWNum33">
    <w:name w:val="WWNum33"/>
    <w:basedOn w:val="Bezlisty"/>
    <w:rsid w:val="00DE2B43"/>
    <w:pPr>
      <w:numPr>
        <w:numId w:val="34"/>
      </w:numPr>
    </w:pPr>
  </w:style>
  <w:style w:type="numbering" w:customStyle="1" w:styleId="WWNum34">
    <w:name w:val="WWNum34"/>
    <w:basedOn w:val="Bezlisty"/>
    <w:rsid w:val="00DE2B43"/>
    <w:pPr>
      <w:numPr>
        <w:numId w:val="35"/>
      </w:numPr>
    </w:pPr>
  </w:style>
  <w:style w:type="numbering" w:customStyle="1" w:styleId="WWNum35">
    <w:name w:val="WWNum35"/>
    <w:basedOn w:val="Bezlisty"/>
    <w:rsid w:val="00DE2B43"/>
    <w:pPr>
      <w:numPr>
        <w:numId w:val="36"/>
      </w:numPr>
    </w:pPr>
  </w:style>
  <w:style w:type="numbering" w:customStyle="1" w:styleId="WWNum36">
    <w:name w:val="WWNum36"/>
    <w:basedOn w:val="Bezlisty"/>
    <w:rsid w:val="00DE2B43"/>
    <w:pPr>
      <w:numPr>
        <w:numId w:val="37"/>
      </w:numPr>
    </w:pPr>
  </w:style>
  <w:style w:type="numbering" w:customStyle="1" w:styleId="WWNum37">
    <w:name w:val="WWNum37"/>
    <w:basedOn w:val="Bezlisty"/>
    <w:rsid w:val="00DE2B43"/>
    <w:pPr>
      <w:numPr>
        <w:numId w:val="38"/>
      </w:numPr>
    </w:pPr>
  </w:style>
  <w:style w:type="numbering" w:customStyle="1" w:styleId="WWNum38">
    <w:name w:val="WWNum38"/>
    <w:basedOn w:val="Bezlisty"/>
    <w:rsid w:val="00DE2B43"/>
    <w:pPr>
      <w:numPr>
        <w:numId w:val="39"/>
      </w:numPr>
    </w:pPr>
  </w:style>
  <w:style w:type="numbering" w:customStyle="1" w:styleId="WWNum39">
    <w:name w:val="WWNum39"/>
    <w:basedOn w:val="Bezlisty"/>
    <w:rsid w:val="00DE2B43"/>
    <w:pPr>
      <w:numPr>
        <w:numId w:val="40"/>
      </w:numPr>
    </w:pPr>
  </w:style>
  <w:style w:type="numbering" w:customStyle="1" w:styleId="WWNum40">
    <w:name w:val="WWNum40"/>
    <w:basedOn w:val="Bezlisty"/>
    <w:rsid w:val="00DE2B43"/>
    <w:pPr>
      <w:numPr>
        <w:numId w:val="41"/>
      </w:numPr>
    </w:pPr>
  </w:style>
  <w:style w:type="numbering" w:customStyle="1" w:styleId="WWNum41">
    <w:name w:val="WWNum41"/>
    <w:basedOn w:val="Bezlisty"/>
    <w:rsid w:val="00DE2B43"/>
    <w:pPr>
      <w:numPr>
        <w:numId w:val="42"/>
      </w:numPr>
    </w:pPr>
  </w:style>
  <w:style w:type="numbering" w:customStyle="1" w:styleId="WWNum42">
    <w:name w:val="WWNum42"/>
    <w:basedOn w:val="Bezlisty"/>
    <w:rsid w:val="00DE2B43"/>
    <w:pPr>
      <w:numPr>
        <w:numId w:val="43"/>
      </w:numPr>
    </w:pPr>
  </w:style>
  <w:style w:type="numbering" w:customStyle="1" w:styleId="WWNum43">
    <w:name w:val="WWNum43"/>
    <w:basedOn w:val="Bezlisty"/>
    <w:rsid w:val="00DE2B43"/>
    <w:pPr>
      <w:numPr>
        <w:numId w:val="44"/>
      </w:numPr>
    </w:pPr>
  </w:style>
  <w:style w:type="numbering" w:customStyle="1" w:styleId="WWNum44">
    <w:name w:val="WWNum44"/>
    <w:basedOn w:val="Bezlisty"/>
    <w:rsid w:val="00DE2B43"/>
    <w:pPr>
      <w:numPr>
        <w:numId w:val="45"/>
      </w:numPr>
    </w:pPr>
  </w:style>
  <w:style w:type="paragraph" w:styleId="Stopka">
    <w:name w:val="footer"/>
    <w:basedOn w:val="Normalny"/>
    <w:link w:val="StopkaZnak1"/>
    <w:uiPriority w:val="99"/>
    <w:semiHidden/>
    <w:unhideWhenUsed/>
    <w:rsid w:val="00DE2B43"/>
    <w:pPr>
      <w:tabs>
        <w:tab w:val="center" w:pos="4536"/>
        <w:tab w:val="right" w:pos="9072"/>
      </w:tabs>
    </w:pPr>
  </w:style>
  <w:style w:type="character" w:customStyle="1" w:styleId="StopkaZnak1">
    <w:name w:val="Stopka Znak1"/>
    <w:basedOn w:val="Domylnaczcionkaakapitu"/>
    <w:link w:val="Stopka"/>
    <w:uiPriority w:val="99"/>
    <w:semiHidden/>
    <w:rsid w:val="00DE2B4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32</Pages>
  <Words>7742</Words>
  <Characters>46457</Characters>
  <Application>Microsoft Office Word</Application>
  <DocSecurity>0</DocSecurity>
  <Lines>387</Lines>
  <Paragraphs>108</Paragraphs>
  <ScaleCrop>false</ScaleCrop>
  <Company/>
  <LinksUpToDate>false</LinksUpToDate>
  <CharactersWithSpaces>54091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Kurowska Elżbieta</dc:creator>
  <cp:lastModifiedBy>Admin</cp:lastModifiedBy>
  <cp:revision>1</cp:revision>
  <cp:lastPrinted>2021-08-31T13:29:00Z</cp:lastPrinted>
  <dcterms:created xsi:type="dcterms:W3CDTF">2024-08-29T09:17:00Z</dcterms:created>
  <dcterms:modified xsi:type="dcterms:W3CDTF">2026-09-01T12:16:00Z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