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A46" w:rsidRDefault="00290A46">
      <w:pPr>
        <w:pStyle w:val="Standard"/>
        <w:spacing w:after="0"/>
      </w:pPr>
    </w:p>
    <w:p w:rsidR="00290A46" w:rsidRDefault="00B02C64">
      <w:pPr>
        <w:pStyle w:val="Standard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pl-PL"/>
        </w:rPr>
        <w:drawing>
          <wp:inline distT="0" distB="0" distL="0" distR="0">
            <wp:extent cx="731519" cy="723959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519" cy="7239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90A46" w:rsidRDefault="00290A46">
      <w:pPr>
        <w:pStyle w:val="Standard"/>
        <w:spacing w:after="0"/>
        <w:jc w:val="center"/>
        <w:rPr>
          <w:rFonts w:ascii="Times New Roman" w:hAnsi="Times New Roman" w:cs="Times New Roman"/>
          <w:b/>
        </w:rPr>
      </w:pPr>
    </w:p>
    <w:p w:rsidR="00290A46" w:rsidRDefault="00B02C64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</w:rPr>
        <w:t xml:space="preserve">WYMAGANIA EDUKACYJNE Z </w:t>
      </w:r>
      <w:r>
        <w:rPr>
          <w:rFonts w:ascii="Times New Roman" w:hAnsi="Times New Roman" w:cs="Times New Roman"/>
          <w:b/>
          <w:sz w:val="28"/>
          <w:szCs w:val="28"/>
        </w:rPr>
        <w:t>CHEMII</w:t>
      </w:r>
      <w:r>
        <w:rPr>
          <w:rFonts w:ascii="Times New Roman" w:hAnsi="Times New Roman" w:cs="Times New Roman"/>
          <w:b/>
        </w:rPr>
        <w:t xml:space="preserve"> NIEZBĘDNE DO UZYSKANIA PRZEZ UCZNIA</w:t>
      </w:r>
    </w:p>
    <w:p w:rsidR="00290A46" w:rsidRDefault="00B02C64">
      <w:pPr>
        <w:pStyle w:val="NormalnyWeb"/>
        <w:spacing w:before="0" w:after="0"/>
        <w:jc w:val="center"/>
        <w:rPr>
          <w:b/>
        </w:rPr>
      </w:pPr>
      <w:r>
        <w:rPr>
          <w:b/>
        </w:rPr>
        <w:t xml:space="preserve">POSZCZEGÓLNYCH ŚRÓDROCZNYCH I ROCZNYCH OCEN KLASYFIKACYJNYCH WYNIKAJĄCYCH </w:t>
      </w:r>
      <w:r>
        <w:rPr>
          <w:b/>
        </w:rPr>
        <w:br/>
      </w:r>
      <w:r>
        <w:rPr>
          <w:b/>
        </w:rPr>
        <w:t>Z REALIZOWANEGO PROGRAMU NAUCZANIA</w:t>
      </w:r>
    </w:p>
    <w:p w:rsidR="00290A46" w:rsidRDefault="00B02C64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</w:rPr>
        <w:t>(LICEUM 4-LETNIE)</w:t>
      </w:r>
    </w:p>
    <w:p w:rsidR="00290A46" w:rsidRDefault="00290A46">
      <w:pPr>
        <w:pStyle w:val="Standard"/>
        <w:spacing w:after="0"/>
        <w:jc w:val="center"/>
        <w:rPr>
          <w:rFonts w:ascii="Times New Roman" w:hAnsi="Times New Roman" w:cs="Times New Roman"/>
          <w:b/>
        </w:rPr>
      </w:pPr>
    </w:p>
    <w:p w:rsidR="00290A46" w:rsidRDefault="00B02C64">
      <w:pPr>
        <w:pStyle w:val="Standard"/>
        <w:tabs>
          <w:tab w:val="center" w:pos="7002"/>
          <w:tab w:val="left" w:pos="8520"/>
        </w:tabs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ZAKRES PODSTAWOWY KLASY 1</w:t>
      </w:r>
    </w:p>
    <w:p w:rsidR="00290A46" w:rsidRDefault="00B02C64">
      <w:pPr>
        <w:pStyle w:val="Standard"/>
        <w:tabs>
          <w:tab w:val="center" w:pos="7002"/>
          <w:tab w:val="left" w:pos="8520"/>
        </w:tabs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1E, 1G, 1H</w:t>
      </w:r>
    </w:p>
    <w:p w:rsidR="00290A46" w:rsidRDefault="00290A46">
      <w:pPr>
        <w:pStyle w:val="Standard"/>
        <w:tabs>
          <w:tab w:val="center" w:pos="7002"/>
          <w:tab w:val="left" w:pos="8520"/>
        </w:tabs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290A46" w:rsidRDefault="00B02C64">
      <w:pPr>
        <w:pStyle w:val="Standard"/>
        <w:tabs>
          <w:tab w:val="center" w:pos="7002"/>
          <w:tab w:val="left" w:pos="8520"/>
        </w:tabs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Szczegółowe wymagania edukacyjne</w:t>
      </w:r>
    </w:p>
    <w:p w:rsidR="00290A46" w:rsidRDefault="00B02C64">
      <w:pPr>
        <w:pStyle w:val="Standard"/>
        <w:tabs>
          <w:tab w:val="center" w:pos="7002"/>
          <w:tab w:val="left" w:pos="8520"/>
        </w:tabs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Ocenę niedostatecz</w:t>
      </w:r>
      <w:r>
        <w:rPr>
          <w:rFonts w:ascii="Times New Roman" w:hAnsi="Times New Roman" w:cs="Times New Roman"/>
          <w:i/>
          <w:iCs/>
          <w:sz w:val="24"/>
          <w:szCs w:val="24"/>
        </w:rPr>
        <w:t>ną otrzymuje uczeń, który nie spełnia wymagań edukacyjnych niezbędnych do uzyskania oceny dopuszczającej.</w:t>
      </w:r>
    </w:p>
    <w:p w:rsidR="00290A46" w:rsidRDefault="00290A46">
      <w:pPr>
        <w:pStyle w:val="Standard"/>
        <w:spacing w:after="0"/>
        <w:rPr>
          <w:rFonts w:ascii="Times New Roman" w:eastAsia="SimSun" w:hAnsi="Times New Roman" w:cs="Times New Roman"/>
          <w:b/>
          <w:bCs/>
          <w:kern w:val="0"/>
          <w:lang w:eastAsia="zh-CN"/>
        </w:rPr>
      </w:pPr>
    </w:p>
    <w:p w:rsidR="00290A46" w:rsidRDefault="00B02C64">
      <w:pPr>
        <w:pStyle w:val="Standard"/>
        <w:spacing w:after="0"/>
        <w:ind w:left="-284" w:firstLine="142"/>
      </w:pPr>
      <w:r>
        <w:rPr>
          <w:rFonts w:ascii="Times New Roman" w:eastAsia="SimSun" w:hAnsi="Times New Roman" w:cs="Times New Roman"/>
          <w:b/>
          <w:bCs/>
          <w:kern w:val="0"/>
          <w:lang w:eastAsia="zh-CN"/>
        </w:rPr>
        <w:t>1. Budowa atomu. Układ okresowy pierwiastków chemicznych</w:t>
      </w:r>
    </w:p>
    <w:tbl>
      <w:tblPr>
        <w:tblW w:w="13992" w:type="dxa"/>
        <w:tblInd w:w="-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98"/>
        <w:gridCol w:w="2798"/>
        <w:gridCol w:w="2799"/>
        <w:gridCol w:w="2798"/>
        <w:gridCol w:w="2799"/>
      </w:tblGrid>
      <w:tr w:rsidR="00290A46" w:rsidTr="00290A46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0A46" w:rsidRDefault="00B02C64">
            <w:pPr>
              <w:pStyle w:val="Standard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lang w:eastAsia="zh-CN"/>
              </w:rPr>
              <w:t>Ocena dopuszczająca</w:t>
            </w:r>
          </w:p>
          <w:p w:rsidR="00290A46" w:rsidRDefault="00B02C64">
            <w:pPr>
              <w:pStyle w:val="Standard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lang w:eastAsia="zh-CN"/>
              </w:rPr>
              <w:t>[1]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0A46" w:rsidRDefault="00B02C64">
            <w:pPr>
              <w:pStyle w:val="Standard"/>
              <w:spacing w:after="0"/>
              <w:ind w:left="9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lang w:eastAsia="zh-CN"/>
              </w:rPr>
              <w:t>Ocena dostateczna</w:t>
            </w:r>
          </w:p>
          <w:p w:rsidR="00290A46" w:rsidRDefault="00B02C64">
            <w:pPr>
              <w:pStyle w:val="Standard"/>
              <w:spacing w:after="0"/>
              <w:ind w:left="9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lang w:eastAsia="zh-CN"/>
              </w:rPr>
              <w:t>[1 + 2]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0A46" w:rsidRDefault="00B02C64">
            <w:pPr>
              <w:pStyle w:val="Standard"/>
              <w:spacing w:after="0"/>
              <w:ind w:left="18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lang w:eastAsia="zh-CN"/>
              </w:rPr>
              <w:t>Ocena dobra</w:t>
            </w:r>
          </w:p>
          <w:p w:rsidR="00290A46" w:rsidRDefault="00B02C64">
            <w:pPr>
              <w:pStyle w:val="Standard"/>
              <w:spacing w:after="0"/>
              <w:ind w:left="36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lang w:eastAsia="zh-CN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0A46" w:rsidRDefault="00B02C64">
            <w:pPr>
              <w:pStyle w:val="Standard"/>
              <w:spacing w:after="0"/>
              <w:ind w:left="26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lang w:eastAsia="zh-CN"/>
              </w:rPr>
              <w:t>Ocena bardzo dobra</w:t>
            </w:r>
          </w:p>
          <w:p w:rsidR="00290A46" w:rsidRDefault="00B02C64">
            <w:pPr>
              <w:pStyle w:val="Standard"/>
              <w:spacing w:after="0"/>
              <w:ind w:left="36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lang w:eastAsia="zh-CN"/>
              </w:rPr>
              <w:t>[1 + 2 + 3 + 4]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A46" w:rsidRDefault="00290A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8"/>
                <w:szCs w:val="8"/>
              </w:rPr>
            </w:pPr>
          </w:p>
          <w:p w:rsidR="00290A46" w:rsidRDefault="00B02C64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Ocena celująca</w:t>
            </w:r>
          </w:p>
          <w:p w:rsidR="00290A46" w:rsidRDefault="00B02C64">
            <w:pPr>
              <w:pStyle w:val="Standard"/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[1 + 2 + 3 + 4 + 5]</w:t>
            </w:r>
          </w:p>
        </w:tc>
      </w:tr>
      <w:tr w:rsidR="00290A46" w:rsidTr="00290A46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A46" w:rsidRDefault="00B02C64">
            <w:pPr>
              <w:pStyle w:val="Standard"/>
              <w:spacing w:after="0"/>
              <w:ind w:left="284" w:hanging="284"/>
            </w:pPr>
            <w:r>
              <w:rPr>
                <w:rFonts w:ascii="Times New Roman" w:eastAsia="SimSun" w:hAnsi="Times New Roman" w:cs="Times New Roman"/>
                <w:bCs/>
                <w:kern w:val="0"/>
                <w:lang w:eastAsia="zh-CN"/>
              </w:rPr>
              <w:t>Uczeń:</w:t>
            </w:r>
          </w:p>
          <w:p w:rsidR="00290A46" w:rsidRDefault="00B02C64">
            <w:pPr>
              <w:pStyle w:val="Standard"/>
              <w:numPr>
                <w:ilvl w:val="0"/>
                <w:numId w:val="15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wymienia nazwy szkła i sprzętu laboratoryjnego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zna i stosuje zasady BHP obowiązujące w pracowni chemicznej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rozpoznaje piktogramy i wyjaśnia ich znaczenie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omawia budowę atomu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definiuje pojęcia: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atom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elektron</w:t>
            </w:r>
            <w:r>
              <w:rPr>
                <w:rFonts w:ascii="Times New Roman" w:eastAsia="SimSun" w:hAnsi="Times New Roman" w:cs="Times New Roman"/>
                <w:iCs/>
                <w:kern w:val="0"/>
                <w:lang w:eastAsia="zh-CN"/>
              </w:rPr>
              <w:t>,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 proton</w:t>
            </w:r>
            <w:r>
              <w:rPr>
                <w:rFonts w:ascii="Times New Roman" w:eastAsia="SimSun" w:hAnsi="Times New Roman" w:cs="Times New Roman"/>
                <w:iCs/>
                <w:kern w:val="0"/>
                <w:lang w:eastAsia="zh-CN"/>
              </w:rPr>
              <w:t>,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 neutron</w:t>
            </w:r>
            <w:r>
              <w:rPr>
                <w:rFonts w:ascii="Times New Roman" w:eastAsia="SimSun" w:hAnsi="Times New Roman" w:cs="Times New Roman"/>
                <w:iCs/>
                <w:kern w:val="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lastRenderedPageBreak/>
              <w:t>nukleony</w:t>
            </w:r>
            <w:r>
              <w:rPr>
                <w:rFonts w:ascii="Times New Roman" w:eastAsia="SimSun" w:hAnsi="Times New Roman" w:cs="Times New Roman"/>
                <w:iCs/>
                <w:kern w:val="0"/>
                <w:lang w:eastAsia="zh-CN"/>
              </w:rPr>
              <w:t>,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 elektrony walencyjne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oblicza liczbę protonów, elektronów i neutronów w atomie danego pierwiastka chemicznego na podstawie zapisu </w:t>
            </w:r>
            <m:oMath>
              <m:sPre>
                <m:sPrePr>
                  <m:ctrlPr>
                    <w:rPr>
                      <w:rFonts w:ascii="Cambria Math" w:hAnsi="Cambria Math"/>
                    </w:rPr>
                  </m:ctrlPr>
                </m:sPrePr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A</m:t>
                  </m:r>
                </m:sup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sPre>
            </m:oMath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definiuje pojęcia: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masa atomowa</w:t>
            </w:r>
            <w:r>
              <w:rPr>
                <w:rFonts w:ascii="Times New Roman" w:eastAsia="SimSun" w:hAnsi="Times New Roman" w:cs="Times New Roman"/>
                <w:iCs/>
                <w:kern w:val="0"/>
                <w:lang w:eastAsia="zh-CN"/>
              </w:rPr>
              <w:t>,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 liczba atomowa</w:t>
            </w:r>
            <w:r>
              <w:rPr>
                <w:rFonts w:ascii="Times New Roman" w:eastAsia="SimSun" w:hAnsi="Times New Roman" w:cs="Times New Roman"/>
                <w:iCs/>
                <w:kern w:val="0"/>
                <w:lang w:eastAsia="zh-CN"/>
              </w:rPr>
              <w:t>,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 liczba masowa</w:t>
            </w:r>
            <w:r>
              <w:rPr>
                <w:rFonts w:ascii="Times New Roman" w:eastAsia="SimSun" w:hAnsi="Times New Roman" w:cs="Times New Roman"/>
                <w:iCs/>
                <w:kern w:val="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jednostka masy atom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owej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podaje masy atomowe i liczby atomowe pierwiastków chemicznych, korzystając z układu okresowego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omawia budowę współczesnego modelu atomu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definiuje pojęcia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pierwiastek chemiczny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podaje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treść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kern w:val="0"/>
                <w:lang w:eastAsia="zh-CN"/>
              </w:rPr>
              <w:t>prawa okresowości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omawia budowę układu okresowego pierwiastków chemicznych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wskazuje w układzie okresowym pierwiastki chemiczne należące do bloków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s </w:t>
            </w:r>
            <w:r>
              <w:rPr>
                <w:rFonts w:ascii="Times New Roman" w:eastAsia="SimSun" w:hAnsi="Times New Roman" w:cs="Times New Roman"/>
                <w:iCs/>
                <w:kern w:val="0"/>
                <w:lang w:eastAsia="zh-CN"/>
              </w:rPr>
              <w:t>oraz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p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określa podstawowe właściwości pierwiastka chemicznego na podstawie znajomości jego położenia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 układzie okresowym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wskazuje w układzie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lastRenderedPageBreak/>
              <w:t>okresowym pierwiastki chemiczne zaliczane do niemetali i metali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definiuje pojęcie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elektroujemność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wymienia nazwy pierwiastków elektrododatnich i elektroujemnych, korzystając z tabeli elektroujemności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wymienia przykł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ady cząsteczek pierwiastków chemicznych (np. O</w:t>
            </w:r>
            <w:r>
              <w:rPr>
                <w:rFonts w:ascii="Times New Roman" w:eastAsia="SimSun" w:hAnsi="Times New Roman" w:cs="Times New Roman"/>
                <w:kern w:val="0"/>
                <w:vertAlign w:val="subscript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, H</w:t>
            </w:r>
            <w:r>
              <w:rPr>
                <w:rFonts w:ascii="Times New Roman" w:eastAsia="SimSun" w:hAnsi="Times New Roman" w:cs="Times New Roman"/>
                <w:kern w:val="0"/>
                <w:vertAlign w:val="subscript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) i związków chemicznych (np. H</w:t>
            </w:r>
            <w:r>
              <w:rPr>
                <w:rFonts w:ascii="Times New Roman" w:eastAsia="SimSun" w:hAnsi="Times New Roman" w:cs="Times New Roman"/>
                <w:kern w:val="0"/>
                <w:vertAlign w:val="subscript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O,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HCl</w:t>
            </w:r>
            <w:proofErr w:type="spellEnd"/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)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definiuje pojęcia: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wiązanie chemiczne</w:t>
            </w:r>
            <w:r>
              <w:rPr>
                <w:rFonts w:ascii="Times New Roman" w:eastAsia="SimSun" w:hAnsi="Times New Roman" w:cs="Times New Roman"/>
                <w:iCs/>
                <w:kern w:val="0"/>
                <w:lang w:eastAsia="zh-CN"/>
              </w:rPr>
              <w:t>,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 wartościowość</w:t>
            </w:r>
            <w:r>
              <w:rPr>
                <w:rFonts w:ascii="Times New Roman" w:eastAsia="SimSun" w:hAnsi="Times New Roman" w:cs="Times New Roman"/>
                <w:iCs/>
                <w:kern w:val="0"/>
                <w:lang w:eastAsia="zh-CN"/>
              </w:rPr>
              <w:t>,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 polaryzacja wiązania</w:t>
            </w:r>
            <w:r>
              <w:rPr>
                <w:rFonts w:ascii="Times New Roman" w:eastAsia="SimSun" w:hAnsi="Times New Roman" w:cs="Times New Roman"/>
                <w:iCs/>
                <w:kern w:val="0"/>
                <w:lang w:eastAsia="zh-CN"/>
              </w:rPr>
              <w:t>,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 dipol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wymienia i charakteryzuje rodzaje wiązań chemicznych </w:t>
            </w:r>
            <w:r>
              <w:rPr>
                <w:rFonts w:ascii="Times New Roman" w:eastAsia="SimSun" w:hAnsi="Times New Roman" w:cs="Times New Roman"/>
                <w:iCs/>
                <w:kern w:val="0"/>
                <w:lang w:eastAsia="zh-CN"/>
              </w:rPr>
              <w:t>(jonowe, kowalencyjne niespola</w:t>
            </w:r>
            <w:r>
              <w:rPr>
                <w:rFonts w:ascii="Times New Roman" w:eastAsia="SimSun" w:hAnsi="Times New Roman" w:cs="Times New Roman"/>
                <w:iCs/>
                <w:kern w:val="0"/>
                <w:lang w:eastAsia="zh-CN"/>
              </w:rPr>
              <w:t>ryzowane, kowalencyjne  spolaryzowane, wiązanie metaliczne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podaje zależność między różnicą elektroujemności w cząsteczce a rodzajem wiązania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wymienia przykłady cząsteczek, w których występuje wiązanie jonowe, kowalencyjne i kowalencyjne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lastRenderedPageBreak/>
              <w:t>spolaryzowane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opisu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je budowę wewnętrzną metali</w:t>
            </w:r>
          </w:p>
          <w:p w:rsidR="00290A46" w:rsidRDefault="00290A46">
            <w:pPr>
              <w:pStyle w:val="Standard"/>
              <w:spacing w:after="0"/>
              <w:ind w:left="284" w:hanging="284"/>
              <w:rPr>
                <w:rFonts w:ascii="Times New Roman" w:eastAsia="SimSun" w:hAnsi="Times New Roman" w:cs="Times New Roman"/>
                <w:b/>
                <w:bCs/>
                <w:kern w:val="0"/>
                <w:lang w:eastAsia="zh-CN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A46" w:rsidRDefault="00B02C64">
            <w:pPr>
              <w:pStyle w:val="Standard"/>
              <w:spacing w:after="0"/>
              <w:ind w:left="293" w:hanging="293"/>
            </w:pPr>
            <w:r>
              <w:rPr>
                <w:rFonts w:ascii="Times New Roman" w:eastAsia="SimSun" w:hAnsi="Times New Roman" w:cs="Times New Roman"/>
                <w:bCs/>
                <w:kern w:val="0"/>
                <w:lang w:eastAsia="zh-CN"/>
              </w:rPr>
              <w:lastRenderedPageBreak/>
              <w:t>Uczeń: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wyjaśnia przeznaczenie podstawowego szkła i sprzętu laboratoryjnego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bezpiecznie posługuje się podstawowym sprzętem laboratoryjnym i odczynnikami chemicznymi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wyjaśnia pojęcia </w:t>
            </w:r>
            <w:r>
              <w:rPr>
                <w:rFonts w:ascii="Times New Roman" w:eastAsia="SimSun" w:hAnsi="Times New Roman" w:cs="Times New Roman"/>
                <w:i/>
                <w:kern w:val="0"/>
                <w:lang w:eastAsia="zh-CN"/>
              </w:rPr>
              <w:t>powłoka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lang w:eastAsia="zh-CN"/>
              </w:rPr>
              <w:t>podpowłoka</w:t>
            </w:r>
            <w:proofErr w:type="spellEnd"/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lastRenderedPageBreak/>
              <w:t>wykonuje proste obliczenia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 związane z pojęciami: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masa atomowa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liczba atomowa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liczba masowa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jednostka masy atomowej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tabs>
                <w:tab w:val="left" w:pos="586"/>
              </w:tabs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zapisuje powłokową i podpowłokową konfigurację elektronową atomów pierwiastków chemicznych o liczbie atomowej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Z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 od 1 do 20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wyjaśnia budowę współczesnego układu okre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sowego pierwiastków chemicznych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wyjaśnia, co stanowi podstawę budowy współczesnego układu okresowego pierwiastków chemicznych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wyjaśnia, podając przykłady, jakich informacji na temat pierwiastka chemicznego dostarcza znajomość jego położenia w układzie okre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sowym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wskazuje zależności między budową elektronową pierwiastka i jego położeniem w grupie i okresie układu okresowego a jego właściwościami fizycznymi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lastRenderedPageBreak/>
              <w:t>i chemicznymi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omawia zmienność elektroujemności pierwiastków chemicznych w układzie okresowym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wyjaśnia r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egułę </w:t>
            </w:r>
            <w:r>
              <w:rPr>
                <w:rFonts w:ascii="Times New Roman" w:eastAsia="SimSun" w:hAnsi="Times New Roman" w:cs="Times New Roman"/>
                <w:iCs/>
                <w:kern w:val="0"/>
                <w:lang w:eastAsia="zh-CN"/>
              </w:rPr>
              <w:t>dubletu elektronowego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 i </w:t>
            </w:r>
            <w:r>
              <w:rPr>
                <w:rFonts w:ascii="Times New Roman" w:eastAsia="SimSun" w:hAnsi="Times New Roman" w:cs="Times New Roman"/>
                <w:iCs/>
                <w:kern w:val="0"/>
                <w:lang w:eastAsia="zh-CN"/>
              </w:rPr>
              <w:t>oktetu elektronowego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przewiduje rodzaj wiązania chemicznego na podstawie różnicy elektroujemności pierwiastków chemicznych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wymienia przykłady i opisuje właściwości substancji, w których występują wiązania metaliczne, wodorowe,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 kowalencyjne, kowalencyjne spolaryzowane, jonowe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wyjaśnia właściwości metali na podstawie znajomości natury wiązania metalicznego</w:t>
            </w:r>
          </w:p>
          <w:p w:rsidR="00290A46" w:rsidRDefault="00290A46">
            <w:pPr>
              <w:pStyle w:val="Standard"/>
              <w:spacing w:after="0"/>
              <w:ind w:left="293" w:hanging="293"/>
              <w:rPr>
                <w:rFonts w:ascii="Times New Roman" w:eastAsia="SimSun" w:hAnsi="Times New Roman" w:cs="Times New Roman"/>
                <w:kern w:val="0"/>
                <w:lang w:eastAsia="zh-CN"/>
              </w:rPr>
            </w:pPr>
          </w:p>
          <w:p w:rsidR="00290A46" w:rsidRDefault="00290A46">
            <w:pPr>
              <w:pStyle w:val="Standard"/>
              <w:spacing w:after="0"/>
              <w:ind w:left="293" w:hanging="293"/>
              <w:rPr>
                <w:rFonts w:ascii="Times New Roman" w:eastAsia="SimSun" w:hAnsi="Times New Roman" w:cs="Times New Roman"/>
                <w:b/>
                <w:bCs/>
                <w:kern w:val="0"/>
                <w:lang w:eastAsia="zh-CN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A46" w:rsidRDefault="00B02C64">
            <w:pPr>
              <w:pStyle w:val="Standard"/>
              <w:spacing w:after="0"/>
              <w:ind w:left="18"/>
            </w:pPr>
            <w:r>
              <w:rPr>
                <w:rFonts w:ascii="Times New Roman" w:eastAsia="SimSun" w:hAnsi="Times New Roman" w:cs="Times New Roman"/>
                <w:bCs/>
                <w:kern w:val="0"/>
                <w:lang w:eastAsia="zh-CN"/>
              </w:rPr>
              <w:lastRenderedPageBreak/>
              <w:t>Uczeń: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301" w:hanging="360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wie, jak przeprowadzić doświadczenie chemiczne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301" w:hanging="360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wyjaśnia, od czego zależy ładunek jądra atomowego i dlaczego atom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jest elektrycznie obojętny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301" w:hanging="360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wykonuje obliczenia związane z pojęciami: </w:t>
            </w:r>
            <w:r>
              <w:rPr>
                <w:rFonts w:ascii="Times New Roman" w:eastAsia="SimSun" w:hAnsi="Times New Roman" w:cs="Times New Roman"/>
                <w:i/>
                <w:kern w:val="0"/>
                <w:lang w:eastAsia="zh-CN"/>
              </w:rPr>
              <w:lastRenderedPageBreak/>
              <w:t>masa atomowa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kern w:val="0"/>
                <w:lang w:eastAsia="zh-CN"/>
              </w:rPr>
              <w:t>liczba atomowa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kern w:val="0"/>
                <w:lang w:eastAsia="zh-CN"/>
              </w:rPr>
              <w:t>liczba masowa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kern w:val="0"/>
                <w:lang w:eastAsia="zh-CN"/>
              </w:rPr>
              <w:t>jednostka masy atomowej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 (o większym stopniu trudności)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301" w:hanging="360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zapisuje konfiguracje elektronowe atomów pierwiastków chemicznych o liczbach atomowych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 Z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 od 1 do 20 oraz jonów o podanym ładunku (zapis konfiguracji pełny i skrócony)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301" w:hanging="360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analizuje zmienność charakteru chemicznego pierwiastków grup głównych zależnie od ich położenia w układzie okresowym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301" w:hanging="360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wykazuje zależność między położeniem pierwiastka chemiczne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go w danej grupie i bloku energetycznym a konfiguracją elektronową powłoki walencyjnej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301" w:hanging="360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analizuje zmienność elektroujemności i charakteru chemicznego pierwiastków chemicznych w układzie okresowym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301" w:hanging="360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zapisuje wzory elektronowe (wzory kropkowe) i kreskowe cząste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czek, w których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lastRenderedPageBreak/>
              <w:t>występują wiązania kowalencyjne, kowalencyjne spolaryzowane i jonowe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301" w:hanging="360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omawia sposoby, w jaki atomy pierwiastków chemicznych bloku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 i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 osiągają trwałe konfiguracje elektronowe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301" w:hanging="360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charakteryzuje wiązanie metaliczne i wodorowe oraz podaje przykł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ady ich powstawania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301" w:hanging="360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wyjaśnia związek między wartością elektroujemności a możliwością tworzenia kationów i anionów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301" w:hanging="360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zapisuje równania reakcji powstawania jonów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301" w:hanging="360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określa wpływ wiązania wodorowego na właściwości wody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301" w:hanging="360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wyjaśnia pojęcie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siły van der 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Waalsa</w:t>
            </w:r>
            <w:proofErr w:type="spellEnd"/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301" w:hanging="360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porównu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je właściwości substancji jonowych, cząsteczkowych, kowalencyjnych, metalicznych oraz substancji o wiązaniach wodorowych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A46" w:rsidRDefault="00B02C64">
            <w:pPr>
              <w:pStyle w:val="Standard"/>
              <w:spacing w:after="0"/>
              <w:ind w:left="357" w:hanging="357"/>
            </w:pPr>
            <w:r>
              <w:rPr>
                <w:rFonts w:ascii="Times New Roman" w:eastAsia="SimSun" w:hAnsi="Times New Roman" w:cs="Times New Roman"/>
                <w:bCs/>
                <w:kern w:val="0"/>
                <w:lang w:eastAsia="zh-CN"/>
              </w:rPr>
              <w:lastRenderedPageBreak/>
              <w:t>Uczeń: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357" w:hanging="360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uzasadnia przynależność pierwiastków chemicznych do poszczególnych bloków energetycznych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357" w:hanging="360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określa rodzaj i liczbę wiązań typu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σ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 i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 typu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π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 prostych cząsteczkach (np. CO</w:t>
            </w:r>
            <w:r>
              <w:rPr>
                <w:rFonts w:ascii="Times New Roman" w:eastAsia="SimSun" w:hAnsi="Times New Roman" w:cs="Times New Roman"/>
                <w:kern w:val="0"/>
                <w:vertAlign w:val="subscript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, N</w:t>
            </w:r>
            <w:r>
              <w:rPr>
                <w:rFonts w:ascii="Times New Roman" w:eastAsia="SimSun" w:hAnsi="Times New Roman" w:cs="Times New Roman"/>
                <w:kern w:val="0"/>
                <w:vertAlign w:val="subscript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)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357" w:hanging="360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określa rodzaje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lastRenderedPageBreak/>
              <w:t xml:space="preserve">oddziaływań między atomami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br/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a cząsteczkami na podstawie wzoru chemicznego lub informacji o oddziaływaniu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357" w:hanging="360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przewiduje wpływ rodzaju wiązania na właściwości fizyczne substancji</w:t>
            </w:r>
          </w:p>
          <w:p w:rsidR="00290A46" w:rsidRDefault="00290A46">
            <w:pPr>
              <w:pStyle w:val="Standard"/>
              <w:spacing w:after="0" w:line="240" w:lineRule="auto"/>
              <w:ind w:left="357"/>
              <w:rPr>
                <w:rFonts w:ascii="Times New Roman" w:eastAsia="SimSun" w:hAnsi="Times New Roman" w:cs="Times New Roman"/>
                <w:b/>
                <w:bCs/>
                <w:kern w:val="0"/>
                <w:lang w:eastAsia="zh-CN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A46" w:rsidRDefault="00B02C64">
            <w:pPr>
              <w:pStyle w:val="Standard"/>
              <w:spacing w:after="0"/>
              <w:ind w:left="357" w:hanging="357"/>
            </w:pPr>
            <w:r>
              <w:rPr>
                <w:rFonts w:ascii="Times New Roman" w:eastAsia="SimSun" w:hAnsi="Times New Roman" w:cs="Times New Roman"/>
                <w:bCs/>
                <w:kern w:val="0"/>
                <w:lang w:eastAsia="zh-CN"/>
              </w:rPr>
              <w:lastRenderedPageBreak/>
              <w:t>Uczeń: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357" w:hanging="360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wyjaśnia,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dlaczego zwykle masa atomowa pierwiastka chemicznego nie jest liczbą całkowitą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357" w:hanging="360"/>
            </w:pPr>
            <w:r>
              <w:rPr>
                <w:rFonts w:ascii="Times New Roman" w:hAnsi="Times New Roman" w:cs="Times New Roman"/>
              </w:rPr>
              <w:t xml:space="preserve">analizuje zmienność charakteru chemicznego pierwiastków grup 1., 2. oraz 13.–18. w zależności od położenia </w:t>
            </w:r>
            <w:r>
              <w:rPr>
                <w:rFonts w:ascii="Times New Roman" w:hAnsi="Times New Roman" w:cs="Times New Roman"/>
              </w:rPr>
              <w:lastRenderedPageBreak/>
              <w:t>w układzie okresowym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357" w:hanging="360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wyjaśnia, co to są izotopy pierwiastków chemiczny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ch, na przykładzie atomu wodoru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357" w:hanging="360"/>
            </w:pPr>
            <w:r>
              <w:rPr>
                <w:rFonts w:ascii="Times New Roman" w:hAnsi="Times New Roman" w:cs="Times New Roman"/>
              </w:rPr>
              <w:t>zapisuje konfiguracje elektronowe atomów pierwiastków chemicznych o liczbach atomowych</w:t>
            </w:r>
            <w:r>
              <w:rPr>
                <w:rFonts w:ascii="Times New Roman" w:hAnsi="Times New Roman" w:cs="Times New Roman"/>
                <w:i/>
              </w:rPr>
              <w:t xml:space="preserve"> Z</w:t>
            </w:r>
            <w:r>
              <w:rPr>
                <w:rFonts w:ascii="Times New Roman" w:hAnsi="Times New Roman" w:cs="Times New Roman"/>
              </w:rPr>
              <w:t xml:space="preserve"> od 1 do 20 oraz jonów o podanym ładunku za pomocą symboli </w:t>
            </w:r>
            <w:proofErr w:type="spellStart"/>
            <w:r>
              <w:rPr>
                <w:rFonts w:ascii="Times New Roman" w:hAnsi="Times New Roman" w:cs="Times New Roman"/>
              </w:rPr>
              <w:t>podpowłok</w:t>
            </w:r>
            <w:proofErr w:type="spellEnd"/>
            <w:r>
              <w:rPr>
                <w:rFonts w:ascii="Times New Roman" w:hAnsi="Times New Roman" w:cs="Times New Roman"/>
              </w:rPr>
              <w:t xml:space="preserve"> elektronowych </w:t>
            </w:r>
            <w:r>
              <w:rPr>
                <w:rFonts w:ascii="Times New Roman" w:hAnsi="Times New Roman" w:cs="Times New Roman"/>
                <w:i/>
              </w:rPr>
              <w:t>s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i/>
              </w:rPr>
              <w:t>d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i/>
              </w:rPr>
              <w:t xml:space="preserve">f </w:t>
            </w:r>
            <w:r>
              <w:rPr>
                <w:rFonts w:ascii="Times New Roman" w:hAnsi="Times New Roman" w:cs="Times New Roman"/>
              </w:rPr>
              <w:t>(zapis konfiguracji pełny, skrócony),</w:t>
            </w:r>
          </w:p>
        </w:tc>
      </w:tr>
    </w:tbl>
    <w:p w:rsidR="00290A46" w:rsidRDefault="00290A46">
      <w:pPr>
        <w:pStyle w:val="Standard"/>
        <w:spacing w:after="0"/>
        <w:ind w:left="-142"/>
        <w:rPr>
          <w:rFonts w:ascii="Times New Roman" w:eastAsia="SimSun" w:hAnsi="Times New Roman" w:cs="Times New Roman"/>
          <w:b/>
          <w:bCs/>
          <w:kern w:val="0"/>
          <w:lang w:eastAsia="zh-CN"/>
        </w:rPr>
      </w:pPr>
    </w:p>
    <w:p w:rsidR="00290A46" w:rsidRDefault="00290A46">
      <w:pPr>
        <w:pStyle w:val="Standard"/>
        <w:spacing w:after="0"/>
        <w:ind w:left="-142"/>
        <w:rPr>
          <w:rFonts w:ascii="Times New Roman" w:eastAsia="SimSun" w:hAnsi="Times New Roman" w:cs="Times New Roman"/>
          <w:b/>
          <w:bCs/>
          <w:kern w:val="0"/>
          <w:lang w:eastAsia="zh-CN"/>
        </w:rPr>
      </w:pPr>
    </w:p>
    <w:p w:rsidR="00290A46" w:rsidRDefault="00290A46">
      <w:pPr>
        <w:pStyle w:val="Standard"/>
        <w:spacing w:after="0"/>
        <w:ind w:left="-142"/>
        <w:rPr>
          <w:rFonts w:ascii="Times New Roman" w:eastAsia="SimSun" w:hAnsi="Times New Roman" w:cs="Times New Roman"/>
          <w:b/>
          <w:bCs/>
          <w:kern w:val="0"/>
          <w:lang w:eastAsia="zh-CN"/>
        </w:rPr>
      </w:pPr>
    </w:p>
    <w:p w:rsidR="00290A46" w:rsidRDefault="00B02C64">
      <w:pPr>
        <w:pStyle w:val="Standard"/>
        <w:spacing w:after="0"/>
        <w:ind w:left="-142"/>
      </w:pPr>
      <w:r>
        <w:rPr>
          <w:rFonts w:ascii="Times New Roman" w:eastAsia="SimSun" w:hAnsi="Times New Roman" w:cs="Times New Roman"/>
          <w:b/>
          <w:bCs/>
          <w:kern w:val="0"/>
          <w:lang w:eastAsia="zh-CN"/>
        </w:rPr>
        <w:t>2. Systematyka związków nieorganicznych</w:t>
      </w:r>
    </w:p>
    <w:tbl>
      <w:tblPr>
        <w:tblW w:w="13992" w:type="dxa"/>
        <w:tblInd w:w="-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98"/>
        <w:gridCol w:w="2798"/>
        <w:gridCol w:w="2799"/>
        <w:gridCol w:w="2798"/>
        <w:gridCol w:w="2799"/>
      </w:tblGrid>
      <w:tr w:rsidR="00290A46" w:rsidTr="00290A46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0A46" w:rsidRDefault="00B02C64">
            <w:pPr>
              <w:pStyle w:val="Standard"/>
              <w:spacing w:after="0"/>
              <w:ind w:left="36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lang w:eastAsia="zh-CN"/>
              </w:rPr>
              <w:t>Ocena dopuszczająca</w:t>
            </w:r>
          </w:p>
          <w:p w:rsidR="00290A46" w:rsidRDefault="00B02C64">
            <w:pPr>
              <w:pStyle w:val="Standard"/>
              <w:spacing w:after="0"/>
              <w:ind w:left="36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lang w:eastAsia="zh-CN"/>
              </w:rPr>
              <w:t>[1]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0A46" w:rsidRDefault="00B02C64">
            <w:pPr>
              <w:pStyle w:val="Standard"/>
              <w:spacing w:after="0"/>
              <w:ind w:left="36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lang w:eastAsia="zh-CN"/>
              </w:rPr>
              <w:t>Ocena dostateczna</w:t>
            </w:r>
          </w:p>
          <w:p w:rsidR="00290A46" w:rsidRDefault="00B02C64">
            <w:pPr>
              <w:pStyle w:val="Standard"/>
              <w:spacing w:after="0"/>
              <w:ind w:left="36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lang w:eastAsia="zh-CN"/>
              </w:rPr>
              <w:t>[1 + 2]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0A46" w:rsidRDefault="00B02C64">
            <w:pPr>
              <w:pStyle w:val="Standard"/>
              <w:spacing w:after="0"/>
              <w:ind w:left="36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lang w:eastAsia="zh-CN"/>
              </w:rPr>
              <w:t>Ocena dobra</w:t>
            </w:r>
          </w:p>
          <w:p w:rsidR="00290A46" w:rsidRDefault="00B02C64">
            <w:pPr>
              <w:pStyle w:val="Standard"/>
              <w:spacing w:after="0"/>
              <w:ind w:left="36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lang w:eastAsia="zh-CN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0A46" w:rsidRDefault="00B02C64">
            <w:pPr>
              <w:pStyle w:val="Standard"/>
              <w:spacing w:after="0"/>
              <w:ind w:left="36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lang w:eastAsia="zh-CN"/>
              </w:rPr>
              <w:t>Ocena bardzo dobra</w:t>
            </w:r>
          </w:p>
          <w:p w:rsidR="00290A46" w:rsidRDefault="00B02C64">
            <w:pPr>
              <w:pStyle w:val="Standard"/>
              <w:spacing w:after="0"/>
              <w:ind w:left="36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lang w:eastAsia="zh-CN"/>
              </w:rPr>
              <w:t>[1 + 2 + 3 + 4]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A46" w:rsidRDefault="00290A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8"/>
                <w:szCs w:val="8"/>
              </w:rPr>
            </w:pPr>
          </w:p>
          <w:p w:rsidR="00290A46" w:rsidRDefault="00B02C64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Ocena celująca</w:t>
            </w:r>
          </w:p>
          <w:p w:rsidR="00290A46" w:rsidRDefault="00B02C64">
            <w:pPr>
              <w:pStyle w:val="Standard"/>
              <w:spacing w:after="0"/>
              <w:ind w:left="36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[1 + 2 + 3 + 4 + 5]</w:t>
            </w:r>
          </w:p>
        </w:tc>
      </w:tr>
      <w:tr w:rsidR="00290A46" w:rsidTr="00290A46">
        <w:tblPrEx>
          <w:tblCellMar>
            <w:top w:w="0" w:type="dxa"/>
            <w:bottom w:w="0" w:type="dxa"/>
          </w:tblCellMar>
        </w:tblPrEx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A46" w:rsidRDefault="00B02C64">
            <w:pPr>
              <w:pStyle w:val="Standard"/>
              <w:spacing w:after="0"/>
            </w:pPr>
            <w:r>
              <w:rPr>
                <w:rFonts w:ascii="Times New Roman" w:eastAsia="SimSun" w:hAnsi="Times New Roman" w:cs="Times New Roman"/>
                <w:bCs/>
                <w:kern w:val="0"/>
                <w:lang w:eastAsia="zh-CN"/>
              </w:rPr>
              <w:t>Uczeń: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definiuje pojęcie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tlenki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zapisuje wzory i nazwy systematyczne wybranych tlenków metali i niemetali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zapisuje równania reakcji otrzymywania tlenków co najmniej jednym sposobem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definiuje pojęcia: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 tlenki kwasowe</w:t>
            </w:r>
            <w:r>
              <w:rPr>
                <w:rFonts w:ascii="Times New Roman" w:eastAsia="SimSun" w:hAnsi="Times New Roman" w:cs="Times New Roman"/>
                <w:iCs/>
                <w:kern w:val="0"/>
                <w:lang w:eastAsia="zh-CN"/>
              </w:rPr>
              <w:t>,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 tlenki zasadowe</w:t>
            </w:r>
            <w:r>
              <w:rPr>
                <w:rFonts w:ascii="Times New Roman" w:eastAsia="SimSun" w:hAnsi="Times New Roman" w:cs="Times New Roman"/>
                <w:iCs/>
                <w:kern w:val="0"/>
                <w:lang w:eastAsia="zh-CN"/>
              </w:rPr>
              <w:t>,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 tlenki obojętne</w:t>
            </w:r>
            <w:r>
              <w:rPr>
                <w:rFonts w:ascii="Times New Roman" w:eastAsia="SimSun" w:hAnsi="Times New Roman" w:cs="Times New Roman"/>
                <w:iCs/>
                <w:kern w:val="0"/>
                <w:lang w:eastAsia="zh-CN"/>
              </w:rPr>
              <w:t>,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 tlenki amfoteryczne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definiuje pojęcia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wodorotlenki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i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 zasady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iCs/>
                <w:kern w:val="0"/>
                <w:lang w:eastAsia="zh-CN"/>
              </w:rPr>
              <w:t>opisuje budowę wodorotlenków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zapisuje wzory i nazwy systematyczne wybranych wodorotlenków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wyjaśnia różnicę między zasadą a wodorotlenkiem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zapisuje równanie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reakcji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lastRenderedPageBreak/>
              <w:t>otrzymywania wybranego wodorotlenku i wybranej zasady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definiuje pojęcia: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amfoteryczność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wodorotlenki amfoteryczne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zapisuje wzory i nazwy wybranych wodorotlenków amfoterycznych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definiuje pojęcie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wodorki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podaje zasady nazewnictwa wodorków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definiuje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pojęcia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kwasy</w:t>
            </w:r>
            <w:r>
              <w:rPr>
                <w:rFonts w:ascii="Times New Roman" w:eastAsia="SimSun" w:hAnsi="Times New Roman" w:cs="Times New Roman"/>
                <w:iCs/>
                <w:kern w:val="0"/>
                <w:lang w:eastAsia="zh-CN"/>
              </w:rPr>
              <w:t>,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 reszta kwasowa, moc kwasu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wymienia sposoby klasyfikacji kwasów (tlenowe i beztlenowe)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zapisuje wzory i nazwy systematyczne kwasów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wymienia metody otrzymywania kwasów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definiuje pojęcie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sole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wymienia rodzaje soli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zapisuje wzory i nazwy systema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tyczne prostych soli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wymienia metody otrzymywania soli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wymienia przykłady soli występujących w przyrodzie, określa ich właściwości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wyjaśnia pojęcie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hydraty</w:t>
            </w:r>
          </w:p>
          <w:p w:rsidR="00290A46" w:rsidRDefault="00B02C64">
            <w:pPr>
              <w:pStyle w:val="NormalnyWeb"/>
              <w:numPr>
                <w:ilvl w:val="0"/>
                <w:numId w:val="3"/>
              </w:numPr>
              <w:spacing w:before="0" w:after="0" w:line="256" w:lineRule="auto"/>
              <w:ind w:left="284" w:hanging="284"/>
            </w:pPr>
            <w:r>
              <w:rPr>
                <w:sz w:val="22"/>
                <w:szCs w:val="22"/>
              </w:rPr>
              <w:t xml:space="preserve">wyjaśnia, na czym polega reakcja zobojętniania i </w:t>
            </w:r>
            <w:r>
              <w:rPr>
                <w:sz w:val="22"/>
                <w:szCs w:val="22"/>
              </w:rPr>
              <w:lastRenderedPageBreak/>
              <w:t xml:space="preserve">reakcja strącania osadów oraz zapisuje odpowiednie </w:t>
            </w:r>
            <w:r>
              <w:rPr>
                <w:sz w:val="22"/>
                <w:szCs w:val="22"/>
              </w:rPr>
              <w:t>równania reakcji chemicznych w postaci cząsteczkowej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hAnsi="Times New Roman" w:cs="Times New Roman"/>
              </w:rPr>
              <w:t>wskazuje w tabeli rozpuszczalności soli i wodorotlenków w wodzie związki chemiczne trudno rozpuszczalne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A46" w:rsidRDefault="00B02C64">
            <w:pPr>
              <w:pStyle w:val="Standard"/>
              <w:spacing w:after="0"/>
              <w:ind w:left="360" w:hanging="360"/>
            </w:pPr>
            <w:r>
              <w:rPr>
                <w:rFonts w:ascii="Times New Roman" w:eastAsia="SimSun" w:hAnsi="Times New Roman" w:cs="Times New Roman"/>
                <w:bCs/>
                <w:kern w:val="0"/>
                <w:lang w:eastAsia="zh-CN"/>
              </w:rPr>
              <w:lastRenderedPageBreak/>
              <w:t>Uczeń: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zapisuje wzory i nazwy systematyczne tlenków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zapisuje równania reakcji otrzymywania tlenków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pierwiastków chemicznych o liczbie atomowej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Z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od 1 do 20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dokonuje podziału tlenków na kwasowe, zasadowe i obojętne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wyjaśnia zjawisko amfoteryczności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wymienia przykłady tlenków kwasowych, zasadowych, obojętnych i amfoterycznych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zapisuje równania reakcji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chemicznych tlenków kwasowych i zasadowych z wodą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projektuje i przeprowadza doświadczenie </w:t>
            </w:r>
            <w:r>
              <w:rPr>
                <w:rFonts w:ascii="Times New Roman" w:eastAsia="SimSun" w:hAnsi="Times New Roman" w:cs="Times New Roman"/>
                <w:i/>
                <w:kern w:val="0"/>
                <w:lang w:eastAsia="zh-CN"/>
              </w:rPr>
              <w:t xml:space="preserve">Otrzymywanie tlenku </w:t>
            </w:r>
            <w:r>
              <w:rPr>
                <w:rFonts w:ascii="Times New Roman" w:eastAsia="SimSun" w:hAnsi="Times New Roman" w:cs="Times New Roman"/>
                <w:i/>
                <w:kern w:val="0"/>
                <w:lang w:eastAsia="zh-CN"/>
              </w:rPr>
              <w:lastRenderedPageBreak/>
              <w:t>miedzi(II)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projektuje i przeprowadza doświadczenie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Badanie działania wody na tlenki metali i niemetali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wymienia przykłady zastosowania tlenków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kla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syfikuje wodorki ze względu na ich charakter chemiczny (kwasowy, zasadowy, obojętny)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zapisuje wzory i nazwy</w:t>
            </w:r>
          </w:p>
          <w:p w:rsidR="00290A46" w:rsidRDefault="00B02C64">
            <w:pPr>
              <w:pStyle w:val="Standard"/>
              <w:spacing w:after="0" w:line="240" w:lineRule="auto"/>
              <w:ind w:left="360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systematyczne wodorotlenków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wymienia metody otrzymywania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wodorotlenków i zasad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klasyfikuje wodorotlenki ze względu na ich charakter chemiczny (zasad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owy, amfoteryczny)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projektuje i przeprowadza doświadczenie </w:t>
            </w:r>
            <w:r>
              <w:rPr>
                <w:rFonts w:ascii="Times New Roman" w:eastAsia="SimSun" w:hAnsi="Times New Roman" w:cs="Times New Roman"/>
                <w:i/>
                <w:kern w:val="0"/>
                <w:lang w:eastAsia="zh-CN"/>
              </w:rPr>
              <w:t>Otrzymywanie wodorotlenku sodu w reakcji sodu z wodą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zapisuje równania reakcji chemicznych wybranych wodorotlenków i zasad z kwasami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wymienia przykłady zastosowania wodorotlenków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podaje nazwy kwasó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w nieorganicznych na podstawie ich wzorów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lastRenderedPageBreak/>
              <w:t>chemicznych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zapisuje równania reakcji otrzymywania kwasów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bCs/>
                <w:kern w:val="0"/>
                <w:lang w:eastAsia="zh-CN"/>
              </w:rPr>
              <w:t>dokonuje podziału podanych kwasów na tlenowe i beztlenowe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bCs/>
                <w:kern w:val="0"/>
                <w:lang w:eastAsia="zh-CN"/>
              </w:rPr>
              <w:t>klasyfikuje kwasy ze względu na moc i właściwości utleniające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podaje nazwy kwasów nieorganicznych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na podstawie ich wzorów chemicznych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projektuje doświadczenia pozwalające otrzymać kwasy różnymi metodami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omawia typowe właściwości chemiczne kwasów (zachowanie wobec metali, tlenków metali, wodorotlenków i soli kwasów o mniejszej mocy)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opisuje budowę soli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zapisuje wzory i nazwy systematyczne soli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określa właściwości chemiczne soli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zapisuje równania reakcji chemicznych wybranych wodorotlenków i zasad z kwasami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wyjaśnia pojęcie: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wodorosole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zapisuje równania reakcji otrzymywania wybranej soli trzema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lastRenderedPageBreak/>
              <w:t xml:space="preserve">sposobami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i zapisuje równania tych reakcji w postaci cząsteczkowej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projektuje i przeprowadza doświadczenie </w:t>
            </w:r>
            <w:r>
              <w:rPr>
                <w:rFonts w:ascii="Times New Roman" w:eastAsia="SimSun" w:hAnsi="Times New Roman" w:cs="Times New Roman"/>
                <w:i/>
                <w:kern w:val="0"/>
                <w:lang w:eastAsia="zh-CN"/>
              </w:rPr>
              <w:t>Wykrywanie węglanu wapnia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zapisuje wzory i nazwy hydratów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podaje właściwości hydratów</w:t>
            </w:r>
          </w:p>
          <w:p w:rsidR="00290A46" w:rsidRDefault="00B02C64">
            <w:pPr>
              <w:pStyle w:val="NormalnyWeb"/>
              <w:numPr>
                <w:ilvl w:val="0"/>
                <w:numId w:val="3"/>
              </w:numPr>
              <w:spacing w:before="0" w:after="0" w:line="256" w:lineRule="auto"/>
            </w:pPr>
            <w:r>
              <w:rPr>
                <w:sz w:val="22"/>
                <w:szCs w:val="22"/>
              </w:rPr>
              <w:t>zapisuje równania reakcji zobojętniania w postaci cząsteczkowej i jonowej</w:t>
            </w:r>
            <w:r>
              <w:rPr>
                <w:sz w:val="22"/>
                <w:szCs w:val="22"/>
              </w:rPr>
              <w:t xml:space="preserve"> i skróconego zapisu jonowego</w:t>
            </w:r>
          </w:p>
          <w:p w:rsidR="00290A46" w:rsidRDefault="00B02C64">
            <w:pPr>
              <w:pStyle w:val="NormalnyWeb"/>
              <w:numPr>
                <w:ilvl w:val="0"/>
                <w:numId w:val="3"/>
              </w:numPr>
              <w:spacing w:before="0" w:after="0" w:line="256" w:lineRule="auto"/>
            </w:pPr>
            <w:r>
              <w:rPr>
                <w:sz w:val="22"/>
                <w:szCs w:val="22"/>
              </w:rPr>
              <w:t>analizuje tabelę rozpuszczalności soli i wodorotlenków w wodzie pod kątem możliwości przeprowadzenia reakcji strącania osadów</w:t>
            </w:r>
          </w:p>
          <w:p w:rsidR="00290A46" w:rsidRDefault="00B02C64">
            <w:pPr>
              <w:pStyle w:val="NormalnyWeb"/>
              <w:numPr>
                <w:ilvl w:val="0"/>
                <w:numId w:val="3"/>
              </w:numPr>
              <w:spacing w:before="0" w:after="0" w:line="256" w:lineRule="auto"/>
            </w:pPr>
            <w:r>
              <w:rPr>
                <w:sz w:val="22"/>
                <w:szCs w:val="22"/>
              </w:rPr>
              <w:t xml:space="preserve">zapisuje równania reakcji strącania osadów w postaci cząsteczkowej, jonowej i skróconego zapisu </w:t>
            </w:r>
            <w:r>
              <w:rPr>
                <w:sz w:val="22"/>
                <w:szCs w:val="22"/>
              </w:rPr>
              <w:t>jonowego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A46" w:rsidRDefault="00B02C64">
            <w:pPr>
              <w:pStyle w:val="Standard"/>
              <w:spacing w:after="0"/>
              <w:ind w:left="360" w:hanging="342"/>
            </w:pPr>
            <w:r>
              <w:rPr>
                <w:rFonts w:ascii="Times New Roman" w:eastAsia="SimSun" w:hAnsi="Times New Roman" w:cs="Times New Roman"/>
                <w:bCs/>
                <w:kern w:val="0"/>
                <w:lang w:eastAsia="zh-CN"/>
              </w:rPr>
              <w:lastRenderedPageBreak/>
              <w:t>Uczeń: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wymienia różne kryteria podziału tlenków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wskazuje w układzie okresowym pierwiastki chemiczne, które mogą tworzyć tlenki amfoteryczne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bCs/>
                <w:kern w:val="0"/>
                <w:lang w:eastAsia="zh-CN"/>
              </w:rPr>
              <w:t>dokonuje podziału tlenków na kwasowe, zasadowe, obojętne i amfoteryczne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0"/>
                <w:lang w:eastAsia="zh-CN"/>
              </w:rPr>
              <w:t>oraz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0"/>
                <w:lang w:eastAsia="zh-CN"/>
              </w:rPr>
              <w:t xml:space="preserve">zapisuje odpowiednie równania </w:t>
            </w:r>
            <w:r>
              <w:rPr>
                <w:rFonts w:ascii="Times New Roman" w:eastAsia="SimSun" w:hAnsi="Times New Roman" w:cs="Times New Roman"/>
                <w:bCs/>
                <w:kern w:val="0"/>
                <w:lang w:eastAsia="zh-CN"/>
              </w:rPr>
              <w:t>reakcji chemicznych tych tlenków z kwasami i zasadami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wskazuje w układzie okresowym pierwiastki chemiczne, które mogą tworzyć tlenki amfoteryczne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dokonuje podziału wodorków na kwasowe, zasadowe i obojętne oraz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zapisuje równania reakcji potwierdzające chara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kter chemiczny wodorotlenków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lastRenderedPageBreak/>
              <w:t xml:space="preserve">projektuje i przeprowadza doświadczenie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Badanie właściwości wodorotlenku sodu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zapisuje równania reakcji otrzymywania wodorotlenków i zasad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projektuje i przeprowadza doświadczenie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Otrzymywanie wodorotlenku glinu i badanie jego w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łaściwości amfoterycznych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oraz zapisuje odpowiednie równania reakcji chemicznych w formie cząsteczkowej i jonowej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projektuje i przeprowadza doświadczenie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Otrzymywanie kwasu chlorowodorowego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i zapisuje odpowiednie równania reakcji chemicznych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projektuje i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przeprowadza doświadczenie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Otrzymywanie kwasu siarkowego(IV)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i zapisuje odpowiednie równania reakcji chemicznych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zapisuje odpowiednie równania reakcji chemicznych dotyczących właściwości chemicznych kwasów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lastRenderedPageBreak/>
              <w:t>(zachowanie wobec metali, tlenków metali, wodorotl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enków i soli kwasów o mniejszej mocy)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zapisuje równania reakcji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otrzymywania wybranej soli co najmniej pięcioma sposobami i zapisuje równania tych reakcji w postaci cząsteczkowej, jonowej i skróconym zapisem jonowym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określa różnice w budowie cząsteczek sol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i obojętnych, prostych, podwójnych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br/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i uwodnionych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podaje nazwy i zapisuje wzory sumaryczne wodorosoli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ustala wzory soli na podstawie ich nazw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projektuje i przeprowadza doświadczenie </w:t>
            </w:r>
            <w:r>
              <w:rPr>
                <w:rFonts w:ascii="Times New Roman" w:eastAsia="SimSun" w:hAnsi="Times New Roman" w:cs="Times New Roman"/>
                <w:i/>
                <w:kern w:val="0"/>
                <w:lang w:eastAsia="zh-CN"/>
              </w:rPr>
              <w:t>Gaszenie wapna palonego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projektuje doświadczenie </w:t>
            </w:r>
            <w:r>
              <w:rPr>
                <w:rFonts w:ascii="Times New Roman" w:eastAsia="SimSun" w:hAnsi="Times New Roman" w:cs="Times New Roman"/>
                <w:i/>
                <w:kern w:val="0"/>
                <w:lang w:eastAsia="zh-CN"/>
              </w:rPr>
              <w:t>Usuwanie wody z hydratów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porównuje właściwości hydratów i soli bezwodnych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wyjaśnia proces otrzymywania zaprawy wapiennej i proces jej twardnienia</w:t>
            </w:r>
          </w:p>
          <w:p w:rsidR="00290A46" w:rsidRDefault="00B02C64">
            <w:pPr>
              <w:pStyle w:val="NormalnyWeb"/>
              <w:numPr>
                <w:ilvl w:val="0"/>
                <w:numId w:val="3"/>
              </w:numPr>
              <w:spacing w:before="0" w:after="0" w:line="256" w:lineRule="auto"/>
            </w:pPr>
            <w:r>
              <w:rPr>
                <w:sz w:val="22"/>
                <w:szCs w:val="22"/>
              </w:rPr>
              <w:lastRenderedPageBreak/>
              <w:t xml:space="preserve">projektuje i przeprowadza doświadczenie </w:t>
            </w:r>
            <w:r>
              <w:rPr>
                <w:i/>
                <w:sz w:val="22"/>
                <w:szCs w:val="22"/>
              </w:rPr>
              <w:t>Otrzymywanie soli przez działanie kwasem na zasadę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przeprowadza doświadczenie chemiczne mające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na celu otrzymanie wybranej soli w reakcji zobojętniania oraz zapisuje odpowiednie równanie reakcji chemicznej</w:t>
            </w:r>
          </w:p>
          <w:p w:rsidR="00290A46" w:rsidRDefault="00B02C64">
            <w:pPr>
              <w:pStyle w:val="NormalnyWeb"/>
              <w:numPr>
                <w:ilvl w:val="0"/>
                <w:numId w:val="3"/>
              </w:numPr>
              <w:spacing w:before="0" w:after="0" w:line="256" w:lineRule="auto"/>
            </w:pPr>
            <w:r>
              <w:rPr>
                <w:sz w:val="22"/>
                <w:szCs w:val="22"/>
              </w:rPr>
              <w:t>bada przebieg reakcji zobojętniania z użyciem wskaźników kwasowo-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-zasadowych</w:t>
            </w:r>
          </w:p>
          <w:p w:rsidR="00290A46" w:rsidRDefault="00B02C64">
            <w:pPr>
              <w:pStyle w:val="NormalnyWeb"/>
              <w:numPr>
                <w:ilvl w:val="0"/>
                <w:numId w:val="3"/>
              </w:numPr>
              <w:spacing w:before="0" w:after="0"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wymienia sposoby otrzymywania wodorosoli oraz zapisuje odpowiednie </w:t>
            </w:r>
            <w:r>
              <w:rPr>
                <w:sz w:val="22"/>
                <w:szCs w:val="22"/>
              </w:rPr>
              <w:t>równania reakcji chemicznych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A46" w:rsidRDefault="00B02C64">
            <w:pPr>
              <w:pStyle w:val="Standard"/>
              <w:spacing w:after="0"/>
              <w:ind w:left="309" w:hanging="283"/>
            </w:pPr>
            <w:r>
              <w:rPr>
                <w:rFonts w:ascii="Times New Roman" w:eastAsia="SimSun" w:hAnsi="Times New Roman" w:cs="Times New Roman"/>
                <w:bCs/>
                <w:kern w:val="0"/>
                <w:lang w:eastAsia="zh-CN"/>
              </w:rPr>
              <w:lastRenderedPageBreak/>
              <w:t>Uczeń: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projektuje i przeprowadza doświadczenie chemiczne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 xml:space="preserve">Badanie działania zasady i kwasu na tlenki metali i niemetali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oraz zapisuje odpowiednie równania reakcji chemicznych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określa charakter chemiczny tlenków pierwiastków chem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icznych o liczbie atomowej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lang w:eastAsia="zh-CN"/>
              </w:rPr>
              <w:t>Z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 od 1 do 20 na podstawie ich zachowania wobec wody, kwasu i zasady; zapisuje odpowiednie równania reakcji chemicznych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przewiduje charakter chemiczny tlenków wybranych pierwiastków i zapisuje odpowiednie równania reakcji chemiczn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ych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przewiduje wzór oraz charakter chemiczny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lastRenderedPageBreak/>
              <w:t>tlenku, znając produkty reakcji chemicznej tego tlenku z wodorotlenkiem sodu i kwasem chlorowodorowym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analizuje właściwości pierwiastków chemicznych pod względem możliwości tworzenia tlenków i wodorotlenków amfo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terycznych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określa różnice w budowie i właściwościach chemicznych  tlenków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projektuje i przeprowadza doświadczenia chemiczne, w których wyniku można otrzymać różnymi metodami wodorotlenki trudno rozpuszczalne w wodzie; zapisuje odpowiednie równania reakcji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 chemicznych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zapisuje równania reakcji chemicznych potwierdzających charakter chemiczny wodorków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zapisuje równania reakcji chemicznych ilustrujące utleniające właściwości wybranych kwasów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przewiduje przebieg reakcji soli z mocnymi kwasami, pisze odpowiedni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e równania reakcji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określa różnice w 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lastRenderedPageBreak/>
              <w:t>budowie cząsteczek soli obojętnych i wodorosoli oraz podaje przykłady tych związków chemicznych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ustala nazwy różnych soli na podstawie ich wzorów chemicznych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proponuje metody, którymi można otrzymać wybraną sól i zapisu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je odpowiednie równania reakcji chemicznych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projektuje i przeprowadza doświadczenie </w:t>
            </w:r>
            <w:r>
              <w:rPr>
                <w:rFonts w:ascii="Times New Roman" w:eastAsia="SimSun" w:hAnsi="Times New Roman" w:cs="Times New Roman"/>
                <w:i/>
                <w:kern w:val="0"/>
                <w:lang w:eastAsia="zh-CN"/>
              </w:rPr>
              <w:t>Otrzymywanie chlorku miedzi(II) w reakcji tlenku miedzi(II) z kwasem chlorowodorowym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projektuje i przeprowadza doświadczenie </w:t>
            </w:r>
            <w:r>
              <w:rPr>
                <w:rFonts w:ascii="Times New Roman" w:eastAsia="SimSun" w:hAnsi="Times New Roman" w:cs="Times New Roman"/>
                <w:i/>
                <w:kern w:val="0"/>
                <w:lang w:eastAsia="zh-CN"/>
              </w:rPr>
              <w:t>Otrzymywanie chlorku miedzi(II) w reakcji wodor</w:t>
            </w:r>
            <w:r>
              <w:rPr>
                <w:rFonts w:ascii="Times New Roman" w:eastAsia="SimSun" w:hAnsi="Times New Roman" w:cs="Times New Roman"/>
                <w:i/>
                <w:kern w:val="0"/>
                <w:lang w:eastAsia="zh-CN"/>
              </w:rPr>
              <w:t>otlenku miedzi(II) z kwasem chlorowodorowym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opisuje sposoby usuwania twardości wody, zapisuje odpowiednia równania reakcji</w:t>
            </w:r>
          </w:p>
          <w:p w:rsidR="00290A46" w:rsidRDefault="00B02C64">
            <w:pPr>
              <w:pStyle w:val="NormalnyWeb"/>
              <w:numPr>
                <w:ilvl w:val="0"/>
                <w:numId w:val="3"/>
              </w:numPr>
              <w:spacing w:before="0" w:after="0" w:line="256" w:lineRule="auto"/>
            </w:pPr>
            <w:r>
              <w:rPr>
                <w:sz w:val="22"/>
                <w:szCs w:val="22"/>
              </w:rPr>
              <w:t>omawia istotę reakcji zobojętniania i strącania osadów</w:t>
            </w:r>
          </w:p>
          <w:p w:rsidR="00290A46" w:rsidRDefault="00B02C64">
            <w:pPr>
              <w:pStyle w:val="NormalnyWeb"/>
              <w:numPr>
                <w:ilvl w:val="0"/>
                <w:numId w:val="3"/>
              </w:numPr>
              <w:spacing w:before="0" w:after="0" w:line="256" w:lineRule="auto"/>
            </w:pPr>
            <w:r>
              <w:rPr>
                <w:sz w:val="22"/>
                <w:szCs w:val="22"/>
              </w:rPr>
              <w:t xml:space="preserve">projektuje doświadczenie </w:t>
            </w:r>
            <w:r>
              <w:rPr>
                <w:i/>
                <w:sz w:val="22"/>
                <w:szCs w:val="22"/>
              </w:rPr>
              <w:t xml:space="preserve">Otrzymywanie wodorosoli przez działanie kwasem na </w:t>
            </w:r>
            <w:r>
              <w:rPr>
                <w:i/>
                <w:sz w:val="22"/>
                <w:szCs w:val="22"/>
              </w:rPr>
              <w:lastRenderedPageBreak/>
              <w:t>zas</w:t>
            </w:r>
            <w:r>
              <w:rPr>
                <w:i/>
                <w:sz w:val="22"/>
                <w:szCs w:val="22"/>
              </w:rPr>
              <w:t>adę</w:t>
            </w:r>
          </w:p>
          <w:p w:rsidR="00290A46" w:rsidRDefault="00B02C64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projektuje i przeprowadza doświadczenie </w:t>
            </w:r>
            <w:r>
              <w:rPr>
                <w:rFonts w:ascii="Times New Roman" w:hAnsi="Times New Roman" w:cs="Times New Roman"/>
                <w:i/>
                <w:iCs/>
              </w:rPr>
              <w:t>Otrzymywanie osadów trudno rozpuszczalnych soli i wodorotlenków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A46" w:rsidRDefault="00B02C64">
            <w:pPr>
              <w:pStyle w:val="Standard"/>
              <w:spacing w:after="0"/>
              <w:ind w:left="357" w:hanging="357"/>
            </w:pPr>
            <w:r>
              <w:rPr>
                <w:rFonts w:ascii="Times New Roman" w:eastAsia="SimSun" w:hAnsi="Times New Roman" w:cs="Times New Roman"/>
                <w:bCs/>
                <w:kern w:val="0"/>
                <w:lang w:eastAsia="zh-CN"/>
              </w:rPr>
              <w:lastRenderedPageBreak/>
              <w:t>Uczeń:</w:t>
            </w:r>
          </w:p>
          <w:p w:rsidR="00290A46" w:rsidRDefault="00B02C64">
            <w:pPr>
              <w:pStyle w:val="Standard"/>
              <w:widowControl w:val="0"/>
              <w:numPr>
                <w:ilvl w:val="0"/>
                <w:numId w:val="16"/>
              </w:numPr>
              <w:suppressLineNumbers/>
              <w:spacing w:after="0" w:line="240" w:lineRule="auto"/>
              <w:ind w:left="312" w:hanging="284"/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wyszukuje, porządkuje, porównuje</w:t>
            </w:r>
            <w:r>
              <w:rPr>
                <w:rFonts w:ascii="Times New Roman" w:eastAsia="Andale Sans UI" w:hAnsi="Times New Roman" w:cs="Times New Roman"/>
                <w:lang w:eastAsia="ja-JP" w:bidi="fa-IR"/>
              </w:rPr>
              <w:br/>
            </w:r>
            <w:r>
              <w:rPr>
                <w:rFonts w:ascii="Times New Roman" w:eastAsia="Andale Sans UI" w:hAnsi="Times New Roman" w:cs="Times New Roman"/>
                <w:lang w:eastAsia="ja-JP" w:bidi="fa-IR"/>
              </w:rPr>
              <w:t xml:space="preserve">i prezentuje informacje o odmianach tlenku krzemu(IV) występujących </w:t>
            </w:r>
            <w:r>
              <w:rPr>
                <w:rFonts w:ascii="Times New Roman" w:eastAsia="Andale Sans UI" w:hAnsi="Times New Roman" w:cs="Times New Roman"/>
                <w:lang w:eastAsia="ja-JP" w:bidi="fa-IR"/>
              </w:rPr>
              <w:br/>
            </w:r>
            <w:r>
              <w:rPr>
                <w:rFonts w:ascii="Times New Roman" w:eastAsia="Andale Sans UI" w:hAnsi="Times New Roman" w:cs="Times New Roman"/>
                <w:lang w:eastAsia="ja-JP" w:bidi="fa-IR"/>
              </w:rPr>
              <w:t>w środowisku przyrodniczym i ich zastos</w:t>
            </w:r>
            <w:r>
              <w:rPr>
                <w:rFonts w:ascii="Times New Roman" w:eastAsia="Andale Sans UI" w:hAnsi="Times New Roman" w:cs="Times New Roman"/>
                <w:lang w:eastAsia="ja-JP" w:bidi="fa-IR"/>
              </w:rPr>
              <w:t>owaniach</w:t>
            </w:r>
          </w:p>
          <w:p w:rsidR="00290A46" w:rsidRDefault="00B02C64">
            <w:pPr>
              <w:pStyle w:val="Standard"/>
              <w:widowControl w:val="0"/>
              <w:numPr>
                <w:ilvl w:val="0"/>
                <w:numId w:val="11"/>
              </w:numPr>
              <w:suppressLineNumbers/>
              <w:spacing w:after="0" w:line="240" w:lineRule="auto"/>
              <w:ind w:left="312" w:hanging="284"/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 xml:space="preserve">wyszukuje, porządkuje, porównuje </w:t>
            </w:r>
            <w:r>
              <w:rPr>
                <w:rFonts w:ascii="Times New Roman" w:eastAsia="Andale Sans UI" w:hAnsi="Times New Roman" w:cs="Times New Roman"/>
                <w:lang w:eastAsia="ja-JP" w:bidi="fa-IR"/>
              </w:rPr>
              <w:br/>
            </w:r>
            <w:r>
              <w:rPr>
                <w:rFonts w:ascii="Times New Roman" w:eastAsia="Andale Sans UI" w:hAnsi="Times New Roman" w:cs="Times New Roman"/>
                <w:lang w:eastAsia="ja-JP" w:bidi="fa-IR"/>
              </w:rPr>
              <w:t>i prezentuje informacje o procesie produkcji szkła; jego rodzajach, właściwościach i zastosowaniach</w:t>
            </w:r>
          </w:p>
          <w:p w:rsidR="00290A46" w:rsidRDefault="00B02C64">
            <w:pPr>
              <w:pStyle w:val="Standard"/>
              <w:numPr>
                <w:ilvl w:val="0"/>
                <w:numId w:val="17"/>
              </w:numPr>
              <w:spacing w:after="0" w:line="240" w:lineRule="auto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projektuje doświadczenie </w:t>
            </w:r>
            <w:r>
              <w:rPr>
                <w:rFonts w:ascii="Times New Roman" w:eastAsia="SimSun" w:hAnsi="Times New Roman" w:cs="Times New Roman"/>
                <w:i/>
                <w:kern w:val="0"/>
                <w:lang w:eastAsia="zh-CN"/>
              </w:rPr>
              <w:t>Badanie działania wody na wodorki</w:t>
            </w:r>
          </w:p>
          <w:p w:rsidR="00290A46" w:rsidRDefault="00B02C64">
            <w:pPr>
              <w:pStyle w:val="Standard"/>
              <w:widowControl w:val="0"/>
              <w:numPr>
                <w:ilvl w:val="0"/>
                <w:numId w:val="18"/>
              </w:numPr>
              <w:suppressLineNumbers/>
              <w:spacing w:after="0" w:line="240" w:lineRule="auto"/>
              <w:ind w:left="312" w:hanging="284"/>
            </w:pPr>
            <w:proofErr w:type="spellStart"/>
            <w:r>
              <w:rPr>
                <w:rFonts w:ascii="Times New Roman" w:eastAsia="Andale Sans UI" w:hAnsi="Times New Roman" w:cs="Times New Roman"/>
                <w:lang w:val="de-DE" w:eastAsia="ja-JP" w:bidi="fa-IR"/>
              </w:rPr>
              <w:t>wyszukuje</w:t>
            </w:r>
            <w:proofErr w:type="spellEnd"/>
            <w:r>
              <w:rPr>
                <w:rFonts w:ascii="Times New Roman" w:eastAsia="Andale Sans UI" w:hAnsi="Times New Roman" w:cs="Times New Roman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imes New Roman"/>
                <w:lang w:val="de-DE" w:eastAsia="ja-JP" w:bidi="fa-IR"/>
              </w:rPr>
              <w:t>porządkuje</w:t>
            </w:r>
            <w:proofErr w:type="spellEnd"/>
            <w:r>
              <w:rPr>
                <w:rFonts w:ascii="Times New Roman" w:eastAsia="Andale Sans UI" w:hAnsi="Times New Roman" w:cs="Times New Roman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imes New Roman"/>
                <w:lang w:val="de-DE" w:eastAsia="ja-JP" w:bidi="fa-IR"/>
              </w:rPr>
              <w:t>porównuje</w:t>
            </w:r>
            <w:proofErr w:type="spellEnd"/>
            <w:r>
              <w:rPr>
                <w:rFonts w:ascii="Times New Roman" w:eastAsia="Andale Sans UI" w:hAnsi="Times New Roman" w:cs="Times New Roman"/>
                <w:lang w:val="de-DE" w:eastAsia="ja-JP" w:bidi="fa-IR"/>
              </w:rPr>
              <w:t xml:space="preserve"> i </w:t>
            </w:r>
            <w:proofErr w:type="spellStart"/>
            <w:r>
              <w:rPr>
                <w:rFonts w:ascii="Times New Roman" w:eastAsia="Andale Sans UI" w:hAnsi="Times New Roman" w:cs="Times New Roman"/>
                <w:lang w:val="de-DE" w:eastAsia="ja-JP" w:bidi="fa-IR"/>
              </w:rPr>
              <w:t>prezentuje</w:t>
            </w:r>
            <w:proofErr w:type="spellEnd"/>
            <w:r>
              <w:rPr>
                <w:rFonts w:ascii="Times New Roman" w:eastAsia="Andale Sans UI" w:hAnsi="Times New Roman" w:cs="Times New Roman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imes New Roman"/>
                <w:lang w:val="de-DE" w:eastAsia="ja-JP" w:bidi="fa-IR"/>
              </w:rPr>
              <w:t>informacje</w:t>
            </w:r>
            <w:proofErr w:type="spellEnd"/>
            <w:r>
              <w:rPr>
                <w:rFonts w:ascii="Times New Roman" w:eastAsia="Andale Sans UI" w:hAnsi="Times New Roman" w:cs="Times New Roman"/>
                <w:lang w:val="de-DE" w:eastAsia="ja-JP" w:bidi="fa-IR"/>
              </w:rPr>
              <w:t xml:space="preserve"> o </w:t>
            </w:r>
            <w:proofErr w:type="spellStart"/>
            <w:r>
              <w:rPr>
                <w:rFonts w:ascii="Times New Roman" w:eastAsia="Andale Sans UI" w:hAnsi="Times New Roman" w:cs="Times New Roman"/>
                <w:lang w:val="de-DE" w:eastAsia="ja-JP" w:bidi="fa-IR"/>
              </w:rPr>
              <w:t>chemicznym</w:t>
            </w:r>
            <w:proofErr w:type="spellEnd"/>
            <w:r>
              <w:rPr>
                <w:rFonts w:ascii="Times New Roman" w:eastAsia="Andale Sans UI" w:hAnsi="Times New Roman" w:cs="Times New Roman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imes New Roman"/>
                <w:lang w:val="de-DE" w:eastAsia="ja-JP" w:bidi="fa-IR"/>
              </w:rPr>
              <w:t>składzie</w:t>
            </w:r>
            <w:proofErr w:type="spellEnd"/>
            <w:r>
              <w:rPr>
                <w:rFonts w:ascii="Times New Roman" w:eastAsia="Andale Sans UI" w:hAnsi="Times New Roman" w:cs="Times New Roman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imes New Roman"/>
                <w:lang w:val="de-DE" w:eastAsia="ja-JP" w:bidi="fa-IR"/>
              </w:rPr>
              <w:t>środków</w:t>
            </w:r>
            <w:proofErr w:type="spellEnd"/>
            <w:r>
              <w:rPr>
                <w:rFonts w:ascii="Times New Roman" w:eastAsia="Andale Sans UI" w:hAnsi="Times New Roman" w:cs="Times New Roman"/>
                <w:lang w:val="de-DE" w:eastAsia="ja-JP" w:bidi="fa-IR"/>
              </w:rPr>
              <w:t xml:space="preserve"> do </w:t>
            </w:r>
            <w:proofErr w:type="spellStart"/>
            <w:r>
              <w:rPr>
                <w:rFonts w:ascii="Times New Roman" w:eastAsia="Andale Sans UI" w:hAnsi="Times New Roman" w:cs="Times New Roman"/>
                <w:lang w:val="de-DE" w:eastAsia="ja-JP" w:bidi="fa-IR"/>
              </w:rPr>
              <w:t>przetykania</w:t>
            </w:r>
            <w:proofErr w:type="spellEnd"/>
            <w:r>
              <w:rPr>
                <w:rFonts w:ascii="Times New Roman" w:eastAsia="Andale Sans UI" w:hAnsi="Times New Roman" w:cs="Times New Roman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imes New Roman"/>
                <w:lang w:val="de-DE" w:eastAsia="ja-JP" w:bidi="fa-IR"/>
              </w:rPr>
              <w:t>rur</w:t>
            </w:r>
            <w:proofErr w:type="spellEnd"/>
          </w:p>
          <w:p w:rsidR="00290A46" w:rsidRDefault="00B02C64">
            <w:pPr>
              <w:pStyle w:val="Standard"/>
              <w:widowControl w:val="0"/>
              <w:numPr>
                <w:ilvl w:val="0"/>
                <w:numId w:val="11"/>
              </w:numPr>
              <w:suppressLineNumbers/>
              <w:spacing w:after="0" w:line="240" w:lineRule="auto"/>
              <w:ind w:left="312" w:hanging="284"/>
            </w:pPr>
            <w:r>
              <w:rPr>
                <w:rFonts w:ascii="Times New Roman" w:eastAsia="Times New Roman" w:hAnsi="Times New Roman" w:cs="Times New Roman"/>
                <w:kern w:val="0"/>
                <w:lang w:eastAsia="zh-CN"/>
              </w:rPr>
              <w:lastRenderedPageBreak/>
              <w:t>wyszukuje, porządkuje, porównuje i prezentuje informacje na temat</w:t>
            </w:r>
            <w:r>
              <w:rPr>
                <w:rFonts w:ascii="Times New Roman" w:eastAsia="SimSun" w:hAnsi="Times New Roman" w:cs="Times New Roman"/>
                <w:spacing w:val="-6"/>
                <w:kern w:val="0"/>
                <w:lang w:eastAsia="zh-CN"/>
              </w:rPr>
              <w:t xml:space="preserve"> zastosowania kwasów </w:t>
            </w:r>
            <w:r>
              <w:rPr>
                <w:rFonts w:ascii="Times New Roman" w:eastAsia="Times New Roman" w:hAnsi="Times New Roman" w:cs="Times New Roman"/>
                <w:kern w:val="0"/>
                <w:lang w:eastAsia="zh-CN"/>
              </w:rPr>
              <w:t>jako składników zawartych w napojach typu cola</w:t>
            </w:r>
          </w:p>
          <w:p w:rsidR="00290A46" w:rsidRDefault="00B02C64">
            <w:pPr>
              <w:pStyle w:val="Standard"/>
              <w:widowControl w:val="0"/>
              <w:numPr>
                <w:ilvl w:val="0"/>
                <w:numId w:val="11"/>
              </w:numPr>
              <w:suppressLineNumbers/>
              <w:spacing w:after="0" w:line="240" w:lineRule="auto"/>
              <w:ind w:left="312" w:hanging="284"/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 xml:space="preserve">wyszukuje, porządkuje, porównuje </w:t>
            </w:r>
            <w:r>
              <w:rPr>
                <w:rFonts w:ascii="Times New Roman" w:eastAsia="Andale Sans UI" w:hAnsi="Times New Roman" w:cs="Times New Roman"/>
                <w:lang w:eastAsia="ja-JP" w:bidi="fa-IR"/>
              </w:rPr>
              <w:br/>
            </w:r>
            <w:r>
              <w:rPr>
                <w:rFonts w:ascii="Times New Roman" w:eastAsia="Andale Sans UI" w:hAnsi="Times New Roman" w:cs="Times New Roman"/>
                <w:lang w:eastAsia="ja-JP" w:bidi="fa-IR"/>
              </w:rPr>
              <w:t xml:space="preserve">i prezentuje informacje </w:t>
            </w:r>
            <w:r>
              <w:rPr>
                <w:rFonts w:ascii="Times New Roman" w:eastAsia="Andale Sans UI" w:hAnsi="Times New Roman" w:cs="Times New Roman"/>
                <w:lang w:eastAsia="ja-JP" w:bidi="fa-IR"/>
              </w:rPr>
              <w:br/>
            </w:r>
            <w:r>
              <w:rPr>
                <w:rFonts w:ascii="Times New Roman" w:eastAsia="Andale Sans UI" w:hAnsi="Times New Roman" w:cs="Times New Roman"/>
                <w:lang w:eastAsia="ja-JP" w:bidi="fa-IR"/>
              </w:rPr>
              <w:t>o wł</w:t>
            </w:r>
            <w:r>
              <w:rPr>
                <w:rFonts w:ascii="Times New Roman" w:eastAsia="Andale Sans UI" w:hAnsi="Times New Roman" w:cs="Times New Roman"/>
                <w:lang w:eastAsia="ja-JP" w:bidi="fa-IR"/>
              </w:rPr>
              <w:t>aściwościach i zastosowaniach skał wapiennych (wapień, marmur, kreda)</w:t>
            </w:r>
          </w:p>
          <w:p w:rsidR="00290A46" w:rsidRDefault="00B02C64">
            <w:pPr>
              <w:pStyle w:val="Standard"/>
              <w:widowControl w:val="0"/>
              <w:numPr>
                <w:ilvl w:val="0"/>
                <w:numId w:val="11"/>
              </w:numPr>
              <w:suppressLineNumbers/>
              <w:spacing w:after="0" w:line="240" w:lineRule="auto"/>
              <w:ind w:left="312" w:hanging="284"/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 xml:space="preserve">wyszukuje, porządkuje, porównuje </w:t>
            </w:r>
            <w:r>
              <w:rPr>
                <w:rFonts w:ascii="Times New Roman" w:eastAsia="Andale Sans UI" w:hAnsi="Times New Roman" w:cs="Times New Roman"/>
                <w:lang w:eastAsia="ja-JP" w:bidi="fa-IR"/>
              </w:rPr>
              <w:br/>
            </w:r>
            <w:r>
              <w:rPr>
                <w:rFonts w:ascii="Times New Roman" w:eastAsia="Andale Sans UI" w:hAnsi="Times New Roman" w:cs="Times New Roman"/>
                <w:lang w:eastAsia="ja-JP" w:bidi="fa-IR"/>
              </w:rPr>
              <w:t xml:space="preserve">i prezentuje informacje </w:t>
            </w:r>
            <w:r>
              <w:rPr>
                <w:rFonts w:ascii="Times New Roman" w:eastAsia="Andale Sans UI" w:hAnsi="Times New Roman" w:cs="Times New Roman"/>
                <w:lang w:eastAsia="ja-JP" w:bidi="fa-IR"/>
              </w:rPr>
              <w:br/>
            </w:r>
            <w:r>
              <w:rPr>
                <w:rFonts w:ascii="Times New Roman" w:eastAsia="Andale Sans UI" w:hAnsi="Times New Roman" w:cs="Times New Roman"/>
                <w:lang w:eastAsia="ja-JP" w:bidi="fa-IR"/>
              </w:rPr>
              <w:t>o właściwościach i zastosowaniach skał gipsowych</w:t>
            </w:r>
          </w:p>
          <w:p w:rsidR="00290A46" w:rsidRDefault="00B02C64">
            <w:pPr>
              <w:pStyle w:val="Standard"/>
              <w:widowControl w:val="0"/>
              <w:numPr>
                <w:ilvl w:val="0"/>
                <w:numId w:val="11"/>
              </w:numPr>
              <w:suppressLineNumbers/>
              <w:spacing w:after="0" w:line="240" w:lineRule="auto"/>
              <w:ind w:left="312" w:hanging="284"/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 xml:space="preserve">wyszukuje, porządkuje, porównuje </w:t>
            </w:r>
            <w:r>
              <w:rPr>
                <w:rFonts w:ascii="Times New Roman" w:eastAsia="Andale Sans UI" w:hAnsi="Times New Roman" w:cs="Times New Roman"/>
                <w:lang w:eastAsia="ja-JP" w:bidi="fa-IR"/>
              </w:rPr>
              <w:br/>
            </w:r>
            <w:r>
              <w:rPr>
                <w:rFonts w:ascii="Times New Roman" w:eastAsia="Andale Sans UI" w:hAnsi="Times New Roman" w:cs="Times New Roman"/>
                <w:lang w:eastAsia="ja-JP" w:bidi="fa-IR"/>
              </w:rPr>
              <w:t xml:space="preserve">i prezentuje informacje na temat składników </w:t>
            </w:r>
            <w:r>
              <w:rPr>
                <w:rFonts w:ascii="Times New Roman" w:eastAsia="Andale Sans UI" w:hAnsi="Times New Roman" w:cs="Times New Roman"/>
                <w:lang w:eastAsia="ja-JP" w:bidi="fa-IR"/>
              </w:rPr>
              <w:t>zawartych w wodzie mineralnej w aspekcie ich działania na organizm ludzki</w:t>
            </w:r>
          </w:p>
          <w:p w:rsidR="00290A46" w:rsidRDefault="00B02C64">
            <w:pPr>
              <w:pStyle w:val="Standard"/>
              <w:widowControl w:val="0"/>
              <w:numPr>
                <w:ilvl w:val="0"/>
                <w:numId w:val="11"/>
              </w:numPr>
              <w:suppressLineNumbers/>
              <w:spacing w:after="0" w:line="240" w:lineRule="auto"/>
              <w:ind w:left="312" w:hanging="284"/>
            </w:pPr>
            <w:r>
              <w:rPr>
                <w:rFonts w:ascii="Times New Roman" w:eastAsia="Times New Roman" w:hAnsi="Times New Roman" w:cs="Times New Roman"/>
                <w:kern w:val="0"/>
                <w:lang w:eastAsia="zh-CN"/>
              </w:rPr>
              <w:t>wyszukuje, porządkuje, porównuje i prezentuje informacje na temat działania składników popularnych leków, np. środków neutralizujących nadmiar kwasu w żołądku</w:t>
            </w:r>
          </w:p>
          <w:p w:rsidR="00290A46" w:rsidRDefault="00B02C64">
            <w:pPr>
              <w:pStyle w:val="Standard"/>
              <w:widowControl w:val="0"/>
              <w:numPr>
                <w:ilvl w:val="0"/>
                <w:numId w:val="11"/>
              </w:numPr>
              <w:suppressLineNumbers/>
              <w:spacing w:after="0" w:line="240" w:lineRule="auto"/>
              <w:ind w:left="312" w:hanging="284"/>
            </w:pPr>
            <w:r>
              <w:rPr>
                <w:rFonts w:ascii="Times New Roman" w:hAnsi="Times New Roman" w:cs="Times New Roman"/>
              </w:rPr>
              <w:t xml:space="preserve">wyszukuje i prezentuje </w:t>
            </w:r>
            <w:r>
              <w:rPr>
                <w:rFonts w:ascii="Times New Roman" w:hAnsi="Times New Roman" w:cs="Times New Roman"/>
              </w:rPr>
              <w:t xml:space="preserve">informacje na temat składu nawozów </w:t>
            </w:r>
            <w:r>
              <w:rPr>
                <w:rFonts w:ascii="Times New Roman" w:hAnsi="Times New Roman" w:cs="Times New Roman"/>
              </w:rPr>
              <w:lastRenderedPageBreak/>
              <w:t>naturalnych i sztucznych</w:t>
            </w:r>
          </w:p>
          <w:p w:rsidR="00290A46" w:rsidRDefault="00B02C64">
            <w:pPr>
              <w:pStyle w:val="Standard"/>
              <w:widowControl w:val="0"/>
              <w:numPr>
                <w:ilvl w:val="0"/>
                <w:numId w:val="11"/>
              </w:numPr>
              <w:suppressLineNumbers/>
              <w:spacing w:after="0" w:line="240" w:lineRule="auto"/>
              <w:ind w:left="312" w:hanging="284"/>
            </w:pPr>
            <w:r>
              <w:rPr>
                <w:rFonts w:ascii="Times New Roman" w:eastAsia="Times New Roman" w:hAnsi="Times New Roman" w:cs="Times New Roman"/>
                <w:kern w:val="0"/>
                <w:lang w:eastAsia="zh-CN"/>
              </w:rPr>
              <w:t>wyszukuje, porządkuje, porównuje i prezentuje informacje o zastosowaniach wybranych wodorotlenków, kwasów i soli</w:t>
            </w:r>
          </w:p>
          <w:p w:rsidR="00290A46" w:rsidRDefault="00B02C64">
            <w:pPr>
              <w:pStyle w:val="Standard"/>
              <w:widowControl w:val="0"/>
              <w:numPr>
                <w:ilvl w:val="0"/>
                <w:numId w:val="11"/>
              </w:numPr>
              <w:suppressLineNumbers/>
              <w:spacing w:after="0" w:line="240" w:lineRule="auto"/>
              <w:ind w:left="312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 projektuje doświadczenie </w:t>
            </w:r>
            <w:r>
              <w:rPr>
                <w:rFonts w:ascii="Times New Roman" w:eastAsia="SimSun" w:hAnsi="Times New Roman" w:cs="Times New Roman"/>
                <w:i/>
                <w:kern w:val="0"/>
                <w:lang w:eastAsia="zh-CN"/>
              </w:rPr>
              <w:t>Sporządzanie zaprawy gipsowej i badanie jej twardnienia</w:t>
            </w:r>
          </w:p>
          <w:p w:rsidR="00290A46" w:rsidRDefault="00B02C64">
            <w:pPr>
              <w:pStyle w:val="Standard"/>
              <w:widowControl w:val="0"/>
              <w:numPr>
                <w:ilvl w:val="0"/>
                <w:numId w:val="11"/>
              </w:numPr>
              <w:suppressLineNumbers/>
              <w:spacing w:after="0" w:line="240" w:lineRule="auto"/>
              <w:ind w:left="312" w:hanging="284"/>
            </w:pP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lang w:eastAsia="zh-CN"/>
              </w:rPr>
              <w:t xml:space="preserve">rojektuje doświadczenie </w:t>
            </w:r>
            <w:r>
              <w:rPr>
                <w:rFonts w:ascii="Times New Roman" w:eastAsia="SimSun" w:hAnsi="Times New Roman" w:cs="Times New Roman"/>
                <w:i/>
                <w:kern w:val="0"/>
                <w:lang w:eastAsia="zh-CN"/>
              </w:rPr>
              <w:t>Termiczny rozkład wapieni</w:t>
            </w:r>
          </w:p>
          <w:p w:rsidR="00290A46" w:rsidRDefault="00B02C64">
            <w:pPr>
              <w:pStyle w:val="Standard"/>
              <w:widowControl w:val="0"/>
              <w:numPr>
                <w:ilvl w:val="0"/>
                <w:numId w:val="11"/>
              </w:numPr>
              <w:suppressLineNumbers/>
              <w:spacing w:after="0" w:line="240" w:lineRule="auto"/>
              <w:ind w:left="312" w:hanging="284"/>
            </w:pPr>
            <w:r>
              <w:rPr>
                <w:rFonts w:ascii="Times New Roman" w:hAnsi="Times New Roman" w:cs="Times New Roman"/>
              </w:rPr>
              <w:t>projektuje i przeprowadza doświadczenia pozwalające otrzymać różnymi metodami: wodorotlenki, kwasy i sole; pisze odpowiednie równania reakcji;</w:t>
            </w:r>
          </w:p>
        </w:tc>
      </w:tr>
    </w:tbl>
    <w:p w:rsidR="00290A46" w:rsidRDefault="00290A46">
      <w:pPr>
        <w:pStyle w:val="Standard"/>
        <w:rPr>
          <w:rFonts w:ascii="Times New Roman" w:hAnsi="Times New Roman" w:cs="Times New Roman"/>
        </w:rPr>
      </w:pPr>
    </w:p>
    <w:sectPr w:rsidR="00290A46" w:rsidSect="00290A46">
      <w:pgSz w:w="16838" w:h="11906" w:orient="landscape"/>
      <w:pgMar w:top="1418" w:right="1418" w:bottom="709" w:left="1418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C64" w:rsidRDefault="00B02C64" w:rsidP="00290A46">
      <w:r>
        <w:separator/>
      </w:r>
    </w:p>
  </w:endnote>
  <w:endnote w:type="continuationSeparator" w:id="0">
    <w:p w:rsidR="00B02C64" w:rsidRDefault="00B02C64" w:rsidP="00290A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roman"/>
    <w:pitch w:val="variable"/>
    <w:sig w:usb0="00000000" w:usb1="00000000" w:usb2="00000000" w:usb3="00000000" w:csb0="00000000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C64" w:rsidRDefault="00B02C64" w:rsidP="00290A46">
      <w:r w:rsidRPr="00290A46">
        <w:rPr>
          <w:color w:val="000000"/>
        </w:rPr>
        <w:separator/>
      </w:r>
    </w:p>
  </w:footnote>
  <w:footnote w:type="continuationSeparator" w:id="0">
    <w:p w:rsidR="00B02C64" w:rsidRDefault="00B02C64" w:rsidP="00290A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A0959"/>
    <w:multiLevelType w:val="multilevel"/>
    <w:tmpl w:val="7ABE5786"/>
    <w:styleLink w:val="WWNum6"/>
    <w:lvl w:ilvl="0">
      <w:numFmt w:val="bullet"/>
      <w:lvlText w:val="-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">
    <w:nsid w:val="16167A81"/>
    <w:multiLevelType w:val="multilevel"/>
    <w:tmpl w:val="F98CFA10"/>
    <w:styleLink w:val="WWNum4"/>
    <w:lvl w:ilvl="0">
      <w:numFmt w:val="bullet"/>
      <w:lvlText w:val="-"/>
      <w:lvlJc w:val="left"/>
      <w:rPr>
        <w:rFonts w:ascii="Calibri" w:hAnsi="Calibri"/>
        <w:sz w:val="20"/>
      </w:rPr>
    </w:lvl>
    <w:lvl w:ilvl="1">
      <w:numFmt w:val="bullet"/>
      <w:lvlText w:val="o"/>
      <w:lvlJc w:val="left"/>
      <w:rPr>
        <w:rFonts w:cs="Courier New"/>
        <w:sz w:val="20"/>
      </w:rPr>
    </w:lvl>
    <w:lvl w:ilvl="2">
      <w:numFmt w:val="bullet"/>
      <w:lvlText w:val=""/>
      <w:lvlJc w:val="left"/>
      <w:rPr>
        <w:rFonts w:ascii="Calibri" w:hAnsi="Calibri" w:cs="Wingdings"/>
        <w:sz w:val="20"/>
      </w:rPr>
    </w:lvl>
    <w:lvl w:ilvl="3">
      <w:numFmt w:val="bullet"/>
      <w:lvlText w:val=""/>
      <w:lvlJc w:val="left"/>
      <w:rPr>
        <w:rFonts w:ascii="Calibri" w:hAnsi="Calibri" w:cs="Wingdings"/>
        <w:sz w:val="20"/>
      </w:rPr>
    </w:lvl>
    <w:lvl w:ilvl="4">
      <w:numFmt w:val="bullet"/>
      <w:lvlText w:val=""/>
      <w:lvlJc w:val="left"/>
      <w:rPr>
        <w:rFonts w:ascii="Calibri" w:hAnsi="Calibri" w:cs="Wingdings"/>
        <w:sz w:val="20"/>
      </w:rPr>
    </w:lvl>
    <w:lvl w:ilvl="5">
      <w:numFmt w:val="bullet"/>
      <w:lvlText w:val=""/>
      <w:lvlJc w:val="left"/>
      <w:rPr>
        <w:rFonts w:ascii="Calibri" w:hAnsi="Calibri" w:cs="Wingdings"/>
        <w:sz w:val="20"/>
      </w:rPr>
    </w:lvl>
    <w:lvl w:ilvl="6">
      <w:numFmt w:val="bullet"/>
      <w:lvlText w:val=""/>
      <w:lvlJc w:val="left"/>
      <w:rPr>
        <w:rFonts w:ascii="Calibri" w:hAnsi="Calibri" w:cs="Wingdings"/>
        <w:sz w:val="20"/>
      </w:rPr>
    </w:lvl>
    <w:lvl w:ilvl="7">
      <w:numFmt w:val="bullet"/>
      <w:lvlText w:val=""/>
      <w:lvlJc w:val="left"/>
      <w:rPr>
        <w:rFonts w:ascii="Calibri" w:hAnsi="Calibri" w:cs="Wingdings"/>
        <w:sz w:val="20"/>
      </w:rPr>
    </w:lvl>
    <w:lvl w:ilvl="8">
      <w:numFmt w:val="bullet"/>
      <w:lvlText w:val=""/>
      <w:lvlJc w:val="left"/>
      <w:rPr>
        <w:rFonts w:ascii="Calibri" w:hAnsi="Calibri" w:cs="Wingdings"/>
        <w:sz w:val="20"/>
      </w:rPr>
    </w:lvl>
  </w:abstractNum>
  <w:abstractNum w:abstractNumId="2">
    <w:nsid w:val="1A4A302B"/>
    <w:multiLevelType w:val="multilevel"/>
    <w:tmpl w:val="4DB8EA04"/>
    <w:styleLink w:val="WWNum12"/>
    <w:lvl w:ilvl="0">
      <w:numFmt w:val="bullet"/>
      <w:lvlText w:val=""/>
      <w:lvlJc w:val="left"/>
      <w:rPr>
        <w:rFonts w:ascii="Calibri" w:hAnsi="Calibri"/>
        <w:sz w:val="22"/>
        <w:szCs w:val="22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3">
    <w:nsid w:val="1C423DA1"/>
    <w:multiLevelType w:val="multilevel"/>
    <w:tmpl w:val="14AECE52"/>
    <w:styleLink w:val="WWNum7"/>
    <w:lvl w:ilvl="0">
      <w:numFmt w:val="bullet"/>
      <w:lvlText w:val="-"/>
      <w:lvlJc w:val="left"/>
      <w:rPr>
        <w:rFonts w:ascii="Calibri" w:hAnsi="Calibri"/>
        <w:sz w:val="20"/>
      </w:rPr>
    </w:lvl>
    <w:lvl w:ilvl="1">
      <w:numFmt w:val="bullet"/>
      <w:lvlText w:val="o"/>
      <w:lvlJc w:val="left"/>
      <w:rPr>
        <w:rFonts w:cs="Courier New"/>
        <w:sz w:val="20"/>
      </w:rPr>
    </w:lvl>
    <w:lvl w:ilvl="2">
      <w:numFmt w:val="bullet"/>
      <w:lvlText w:val=""/>
      <w:lvlJc w:val="left"/>
      <w:rPr>
        <w:rFonts w:ascii="Calibri" w:hAnsi="Calibri" w:cs="Wingdings"/>
        <w:sz w:val="20"/>
      </w:rPr>
    </w:lvl>
    <w:lvl w:ilvl="3">
      <w:numFmt w:val="bullet"/>
      <w:lvlText w:val=""/>
      <w:lvlJc w:val="left"/>
      <w:rPr>
        <w:rFonts w:ascii="Calibri" w:hAnsi="Calibri" w:cs="Wingdings"/>
        <w:sz w:val="20"/>
      </w:rPr>
    </w:lvl>
    <w:lvl w:ilvl="4">
      <w:numFmt w:val="bullet"/>
      <w:lvlText w:val=""/>
      <w:lvlJc w:val="left"/>
      <w:rPr>
        <w:rFonts w:ascii="Calibri" w:hAnsi="Calibri" w:cs="Wingdings"/>
        <w:sz w:val="20"/>
      </w:rPr>
    </w:lvl>
    <w:lvl w:ilvl="5">
      <w:numFmt w:val="bullet"/>
      <w:lvlText w:val=""/>
      <w:lvlJc w:val="left"/>
      <w:rPr>
        <w:rFonts w:ascii="Calibri" w:hAnsi="Calibri" w:cs="Wingdings"/>
        <w:sz w:val="20"/>
      </w:rPr>
    </w:lvl>
    <w:lvl w:ilvl="6">
      <w:numFmt w:val="bullet"/>
      <w:lvlText w:val=""/>
      <w:lvlJc w:val="left"/>
      <w:rPr>
        <w:rFonts w:ascii="Calibri" w:hAnsi="Calibri" w:cs="Wingdings"/>
        <w:sz w:val="20"/>
      </w:rPr>
    </w:lvl>
    <w:lvl w:ilvl="7">
      <w:numFmt w:val="bullet"/>
      <w:lvlText w:val=""/>
      <w:lvlJc w:val="left"/>
      <w:rPr>
        <w:rFonts w:ascii="Calibri" w:hAnsi="Calibri" w:cs="Wingdings"/>
        <w:sz w:val="20"/>
      </w:rPr>
    </w:lvl>
    <w:lvl w:ilvl="8">
      <w:numFmt w:val="bullet"/>
      <w:lvlText w:val=""/>
      <w:lvlJc w:val="left"/>
      <w:rPr>
        <w:rFonts w:ascii="Calibri" w:hAnsi="Calibri" w:cs="Wingdings"/>
        <w:sz w:val="20"/>
      </w:rPr>
    </w:lvl>
  </w:abstractNum>
  <w:abstractNum w:abstractNumId="4">
    <w:nsid w:val="2FA20C41"/>
    <w:multiLevelType w:val="multilevel"/>
    <w:tmpl w:val="92EE2816"/>
    <w:styleLink w:val="WWNum11"/>
    <w:lvl w:ilvl="0">
      <w:numFmt w:val="bullet"/>
      <w:lvlText w:val="−"/>
      <w:lvlJc w:val="left"/>
      <w:rPr>
        <w:rFonts w:ascii="Calibri" w:hAnsi="Calibri" w:cs="Times New Roman"/>
        <w:color w:val="auto"/>
      </w:rPr>
    </w:lvl>
    <w:lvl w:ilvl="1">
      <w:numFmt w:val="bullet"/>
      <w:lvlText w:val="•"/>
      <w:lvlJc w:val="left"/>
      <w:rPr>
        <w:rFonts w:ascii="Calibri" w:eastAsia="SimSun" w:hAnsi="Calibri" w:cs="Times New Roman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5">
    <w:nsid w:val="37A200DA"/>
    <w:multiLevelType w:val="multilevel"/>
    <w:tmpl w:val="B07AAF20"/>
    <w:styleLink w:val="WWNum2"/>
    <w:lvl w:ilvl="0">
      <w:numFmt w:val="bullet"/>
      <w:lvlText w:val="-"/>
      <w:lvlJc w:val="left"/>
      <w:rPr>
        <w:rFonts w:ascii="Calibri" w:hAnsi="Calibri"/>
        <w:sz w:val="20"/>
      </w:rPr>
    </w:lvl>
    <w:lvl w:ilvl="1">
      <w:numFmt w:val="bullet"/>
      <w:lvlText w:val="o"/>
      <w:lvlJc w:val="left"/>
      <w:rPr>
        <w:rFonts w:cs="Courier New"/>
        <w:sz w:val="20"/>
      </w:rPr>
    </w:lvl>
    <w:lvl w:ilvl="2">
      <w:numFmt w:val="bullet"/>
      <w:lvlText w:val=""/>
      <w:lvlJc w:val="left"/>
      <w:rPr>
        <w:rFonts w:ascii="Calibri" w:hAnsi="Calibri" w:cs="Wingdings"/>
        <w:sz w:val="20"/>
      </w:rPr>
    </w:lvl>
    <w:lvl w:ilvl="3">
      <w:numFmt w:val="bullet"/>
      <w:lvlText w:val=""/>
      <w:lvlJc w:val="left"/>
      <w:rPr>
        <w:rFonts w:ascii="Calibri" w:hAnsi="Calibri" w:cs="Wingdings"/>
        <w:sz w:val="20"/>
      </w:rPr>
    </w:lvl>
    <w:lvl w:ilvl="4">
      <w:numFmt w:val="bullet"/>
      <w:lvlText w:val=""/>
      <w:lvlJc w:val="left"/>
      <w:rPr>
        <w:rFonts w:ascii="Calibri" w:hAnsi="Calibri" w:cs="Wingdings"/>
        <w:sz w:val="20"/>
      </w:rPr>
    </w:lvl>
    <w:lvl w:ilvl="5">
      <w:numFmt w:val="bullet"/>
      <w:lvlText w:val=""/>
      <w:lvlJc w:val="left"/>
      <w:rPr>
        <w:rFonts w:ascii="Calibri" w:hAnsi="Calibri" w:cs="Wingdings"/>
        <w:sz w:val="20"/>
      </w:rPr>
    </w:lvl>
    <w:lvl w:ilvl="6">
      <w:numFmt w:val="bullet"/>
      <w:lvlText w:val=""/>
      <w:lvlJc w:val="left"/>
      <w:rPr>
        <w:rFonts w:ascii="Calibri" w:hAnsi="Calibri" w:cs="Wingdings"/>
        <w:sz w:val="20"/>
      </w:rPr>
    </w:lvl>
    <w:lvl w:ilvl="7">
      <w:numFmt w:val="bullet"/>
      <w:lvlText w:val=""/>
      <w:lvlJc w:val="left"/>
      <w:rPr>
        <w:rFonts w:ascii="Calibri" w:hAnsi="Calibri" w:cs="Wingdings"/>
        <w:sz w:val="20"/>
      </w:rPr>
    </w:lvl>
    <w:lvl w:ilvl="8">
      <w:numFmt w:val="bullet"/>
      <w:lvlText w:val=""/>
      <w:lvlJc w:val="left"/>
      <w:rPr>
        <w:rFonts w:ascii="Calibri" w:hAnsi="Calibri" w:cs="Wingdings"/>
        <w:sz w:val="20"/>
      </w:rPr>
    </w:lvl>
  </w:abstractNum>
  <w:abstractNum w:abstractNumId="6">
    <w:nsid w:val="48F80906"/>
    <w:multiLevelType w:val="multilevel"/>
    <w:tmpl w:val="9B62A5BE"/>
    <w:styleLink w:val="Bezlisty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4CBB799A"/>
    <w:multiLevelType w:val="multilevel"/>
    <w:tmpl w:val="AC8E61A8"/>
    <w:styleLink w:val="WWNum9"/>
    <w:lvl w:ilvl="0">
      <w:numFmt w:val="bullet"/>
      <w:lvlText w:val=""/>
      <w:lvlJc w:val="left"/>
      <w:rPr>
        <w:rFonts w:ascii="Calibri" w:hAnsi="Calibri"/>
        <w:sz w:val="22"/>
        <w:szCs w:val="22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8">
    <w:nsid w:val="4ED046BD"/>
    <w:multiLevelType w:val="multilevel"/>
    <w:tmpl w:val="EA32399C"/>
    <w:styleLink w:val="NoList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4F257A2D"/>
    <w:multiLevelType w:val="multilevel"/>
    <w:tmpl w:val="BDE0E4CA"/>
    <w:styleLink w:val="WWNum8"/>
    <w:lvl w:ilvl="0">
      <w:numFmt w:val="bullet"/>
      <w:lvlText w:val="-"/>
      <w:lvlJc w:val="left"/>
      <w:rPr>
        <w:rFonts w:ascii="Calibri" w:hAnsi="Calibri"/>
        <w:sz w:val="20"/>
      </w:rPr>
    </w:lvl>
    <w:lvl w:ilvl="1">
      <w:numFmt w:val="bullet"/>
      <w:lvlText w:val="o"/>
      <w:lvlJc w:val="left"/>
      <w:rPr>
        <w:rFonts w:cs="Courier New"/>
        <w:sz w:val="20"/>
      </w:rPr>
    </w:lvl>
    <w:lvl w:ilvl="2">
      <w:numFmt w:val="bullet"/>
      <w:lvlText w:val=""/>
      <w:lvlJc w:val="left"/>
      <w:rPr>
        <w:rFonts w:ascii="Calibri" w:hAnsi="Calibri" w:cs="Wingdings"/>
        <w:sz w:val="20"/>
      </w:rPr>
    </w:lvl>
    <w:lvl w:ilvl="3">
      <w:numFmt w:val="bullet"/>
      <w:lvlText w:val=""/>
      <w:lvlJc w:val="left"/>
      <w:rPr>
        <w:rFonts w:ascii="Calibri" w:hAnsi="Calibri" w:cs="Wingdings"/>
        <w:sz w:val="20"/>
      </w:rPr>
    </w:lvl>
    <w:lvl w:ilvl="4">
      <w:numFmt w:val="bullet"/>
      <w:lvlText w:val=""/>
      <w:lvlJc w:val="left"/>
      <w:rPr>
        <w:rFonts w:ascii="Calibri" w:hAnsi="Calibri" w:cs="Wingdings"/>
        <w:sz w:val="20"/>
      </w:rPr>
    </w:lvl>
    <w:lvl w:ilvl="5">
      <w:numFmt w:val="bullet"/>
      <w:lvlText w:val=""/>
      <w:lvlJc w:val="left"/>
      <w:rPr>
        <w:rFonts w:ascii="Calibri" w:hAnsi="Calibri" w:cs="Wingdings"/>
        <w:sz w:val="20"/>
      </w:rPr>
    </w:lvl>
    <w:lvl w:ilvl="6">
      <w:numFmt w:val="bullet"/>
      <w:lvlText w:val=""/>
      <w:lvlJc w:val="left"/>
      <w:rPr>
        <w:rFonts w:ascii="Calibri" w:hAnsi="Calibri" w:cs="Wingdings"/>
        <w:sz w:val="20"/>
      </w:rPr>
    </w:lvl>
    <w:lvl w:ilvl="7">
      <w:numFmt w:val="bullet"/>
      <w:lvlText w:val=""/>
      <w:lvlJc w:val="left"/>
      <w:rPr>
        <w:rFonts w:ascii="Calibri" w:hAnsi="Calibri" w:cs="Wingdings"/>
        <w:sz w:val="20"/>
      </w:rPr>
    </w:lvl>
    <w:lvl w:ilvl="8">
      <w:numFmt w:val="bullet"/>
      <w:lvlText w:val=""/>
      <w:lvlJc w:val="left"/>
      <w:rPr>
        <w:rFonts w:ascii="Calibri" w:hAnsi="Calibri" w:cs="Wingdings"/>
        <w:sz w:val="20"/>
      </w:rPr>
    </w:lvl>
  </w:abstractNum>
  <w:abstractNum w:abstractNumId="10">
    <w:nsid w:val="66173BB3"/>
    <w:multiLevelType w:val="multilevel"/>
    <w:tmpl w:val="13ECCAA2"/>
    <w:styleLink w:val="WWNum3"/>
    <w:lvl w:ilvl="0">
      <w:numFmt w:val="bullet"/>
      <w:lvlText w:val="-"/>
      <w:lvlJc w:val="left"/>
      <w:rPr>
        <w:rFonts w:ascii="Calibri" w:hAnsi="Calibri"/>
        <w:sz w:val="20"/>
      </w:rPr>
    </w:lvl>
    <w:lvl w:ilvl="1">
      <w:numFmt w:val="bullet"/>
      <w:lvlText w:val="o"/>
      <w:lvlJc w:val="left"/>
      <w:rPr>
        <w:rFonts w:cs="Courier New"/>
        <w:sz w:val="20"/>
      </w:rPr>
    </w:lvl>
    <w:lvl w:ilvl="2">
      <w:numFmt w:val="bullet"/>
      <w:lvlText w:val=""/>
      <w:lvlJc w:val="left"/>
      <w:rPr>
        <w:rFonts w:ascii="Calibri" w:hAnsi="Calibri" w:cs="Wingdings"/>
        <w:sz w:val="20"/>
      </w:rPr>
    </w:lvl>
    <w:lvl w:ilvl="3">
      <w:numFmt w:val="bullet"/>
      <w:lvlText w:val=""/>
      <w:lvlJc w:val="left"/>
      <w:rPr>
        <w:rFonts w:ascii="Calibri" w:hAnsi="Calibri" w:cs="Wingdings"/>
        <w:sz w:val="20"/>
      </w:rPr>
    </w:lvl>
    <w:lvl w:ilvl="4">
      <w:numFmt w:val="bullet"/>
      <w:lvlText w:val=""/>
      <w:lvlJc w:val="left"/>
      <w:rPr>
        <w:rFonts w:ascii="Calibri" w:hAnsi="Calibri" w:cs="Wingdings"/>
        <w:sz w:val="20"/>
      </w:rPr>
    </w:lvl>
    <w:lvl w:ilvl="5">
      <w:numFmt w:val="bullet"/>
      <w:lvlText w:val=""/>
      <w:lvlJc w:val="left"/>
      <w:rPr>
        <w:rFonts w:ascii="Calibri" w:hAnsi="Calibri" w:cs="Wingdings"/>
        <w:sz w:val="20"/>
      </w:rPr>
    </w:lvl>
    <w:lvl w:ilvl="6">
      <w:numFmt w:val="bullet"/>
      <w:lvlText w:val=""/>
      <w:lvlJc w:val="left"/>
      <w:rPr>
        <w:rFonts w:ascii="Calibri" w:hAnsi="Calibri" w:cs="Wingdings"/>
        <w:sz w:val="20"/>
      </w:rPr>
    </w:lvl>
    <w:lvl w:ilvl="7">
      <w:numFmt w:val="bullet"/>
      <w:lvlText w:val=""/>
      <w:lvlJc w:val="left"/>
      <w:rPr>
        <w:rFonts w:ascii="Calibri" w:hAnsi="Calibri" w:cs="Wingdings"/>
        <w:sz w:val="20"/>
      </w:rPr>
    </w:lvl>
    <w:lvl w:ilvl="8">
      <w:numFmt w:val="bullet"/>
      <w:lvlText w:val=""/>
      <w:lvlJc w:val="left"/>
      <w:rPr>
        <w:rFonts w:ascii="Calibri" w:hAnsi="Calibri" w:cs="Wingdings"/>
        <w:sz w:val="20"/>
      </w:rPr>
    </w:lvl>
  </w:abstractNum>
  <w:abstractNum w:abstractNumId="11">
    <w:nsid w:val="721F5203"/>
    <w:multiLevelType w:val="multilevel"/>
    <w:tmpl w:val="E7DC7E78"/>
    <w:styleLink w:val="WWNum10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2">
    <w:nsid w:val="7BF0014C"/>
    <w:multiLevelType w:val="multilevel"/>
    <w:tmpl w:val="D474DE42"/>
    <w:styleLink w:val="WWNum5"/>
    <w:lvl w:ilvl="0">
      <w:numFmt w:val="bullet"/>
      <w:lvlText w:val="-"/>
      <w:lvlJc w:val="left"/>
      <w:rPr>
        <w:rFonts w:ascii="Calibri" w:hAnsi="Calibri"/>
      </w:rPr>
    </w:lvl>
    <w:lvl w:ilvl="1">
      <w:numFmt w:val="bullet"/>
      <w:lvlText w:val="-"/>
      <w:lvlJc w:val="left"/>
      <w:rPr>
        <w:rFonts w:ascii="Calibri" w:hAnsi="Calibri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3">
    <w:nsid w:val="7CE5337C"/>
    <w:multiLevelType w:val="multilevel"/>
    <w:tmpl w:val="CA302770"/>
    <w:styleLink w:val="WWNum1"/>
    <w:lvl w:ilvl="0">
      <w:numFmt w:val="bullet"/>
      <w:lvlText w:val="−"/>
      <w:lvlJc w:val="left"/>
      <w:rPr>
        <w:rFonts w:ascii="Calibri" w:hAnsi="Calibri" w:cs="Times New Roman"/>
        <w:color w:val="auto"/>
      </w:rPr>
    </w:lvl>
    <w:lvl w:ilvl="1">
      <w:numFmt w:val="bullet"/>
      <w:lvlText w:val="•"/>
      <w:lvlJc w:val="left"/>
      <w:rPr>
        <w:rFonts w:ascii="Calibri" w:eastAsia="SimSun" w:hAnsi="Calibri" w:cs="Times New Roman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num w:numId="1">
    <w:abstractNumId w:val="8"/>
  </w:num>
  <w:num w:numId="2">
    <w:abstractNumId w:val="6"/>
  </w:num>
  <w:num w:numId="3">
    <w:abstractNumId w:val="13"/>
  </w:num>
  <w:num w:numId="4">
    <w:abstractNumId w:val="5"/>
  </w:num>
  <w:num w:numId="5">
    <w:abstractNumId w:val="10"/>
  </w:num>
  <w:num w:numId="6">
    <w:abstractNumId w:val="1"/>
  </w:num>
  <w:num w:numId="7">
    <w:abstractNumId w:val="12"/>
  </w:num>
  <w:num w:numId="8">
    <w:abstractNumId w:val="0"/>
  </w:num>
  <w:num w:numId="9">
    <w:abstractNumId w:val="3"/>
  </w:num>
  <w:num w:numId="10">
    <w:abstractNumId w:val="9"/>
  </w:num>
  <w:num w:numId="11">
    <w:abstractNumId w:val="7"/>
  </w:num>
  <w:num w:numId="12">
    <w:abstractNumId w:val="11"/>
  </w:num>
  <w:num w:numId="13">
    <w:abstractNumId w:val="4"/>
  </w:num>
  <w:num w:numId="14">
    <w:abstractNumId w:val="2"/>
  </w:num>
  <w:num w:numId="15">
    <w:abstractNumId w:val="13"/>
    <w:lvlOverride w:ilvl="0"/>
  </w:num>
  <w:num w:numId="16">
    <w:abstractNumId w:val="7"/>
    <w:lvlOverride w:ilvl="0"/>
  </w:num>
  <w:num w:numId="17">
    <w:abstractNumId w:val="13"/>
    <w:lvlOverride w:ilvl="0"/>
  </w:num>
  <w:num w:numId="18">
    <w:abstractNumId w:val="7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0A46"/>
    <w:rsid w:val="00290A46"/>
    <w:rsid w:val="005C4283"/>
    <w:rsid w:val="00B02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90A46"/>
    <w:pPr>
      <w:widowControl/>
      <w:spacing w:after="160" w:line="259" w:lineRule="auto"/>
    </w:pPr>
  </w:style>
  <w:style w:type="paragraph" w:customStyle="1" w:styleId="Heading">
    <w:name w:val="Heading"/>
    <w:basedOn w:val="Standard"/>
    <w:next w:val="Textbody"/>
    <w:rsid w:val="00290A4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90A46"/>
    <w:pPr>
      <w:spacing w:after="140" w:line="276" w:lineRule="auto"/>
    </w:pPr>
  </w:style>
  <w:style w:type="paragraph" w:styleId="Lista">
    <w:name w:val="List"/>
    <w:basedOn w:val="Textbody"/>
    <w:rsid w:val="00290A46"/>
    <w:rPr>
      <w:rFonts w:cs="Lucida Sans"/>
      <w:sz w:val="24"/>
    </w:rPr>
  </w:style>
  <w:style w:type="paragraph" w:customStyle="1" w:styleId="Caption">
    <w:name w:val="Caption"/>
    <w:basedOn w:val="Standard"/>
    <w:rsid w:val="00290A4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290A46"/>
    <w:pPr>
      <w:suppressLineNumbers/>
    </w:pPr>
    <w:rPr>
      <w:rFonts w:cs="Lucida Sans"/>
      <w:sz w:val="24"/>
    </w:rPr>
  </w:style>
  <w:style w:type="paragraph" w:styleId="NormalnyWeb">
    <w:name w:val="Normal (Web)"/>
    <w:basedOn w:val="Standard"/>
    <w:rsid w:val="00290A46"/>
    <w:pPr>
      <w:spacing w:before="280" w:after="119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290A46"/>
    <w:pPr>
      <w:widowControl w:val="0"/>
      <w:suppressLineNumbers/>
      <w:spacing w:after="0" w:line="240" w:lineRule="auto"/>
      <w:ind w:left="357" w:hanging="357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styleId="Tekstdymka">
    <w:name w:val="Balloon Text"/>
    <w:basedOn w:val="Standard"/>
    <w:rsid w:val="00290A46"/>
    <w:pPr>
      <w:spacing w:after="0" w:line="240" w:lineRule="auto"/>
    </w:pPr>
    <w:rPr>
      <w:rFonts w:ascii="Segoe UI" w:eastAsia="SimSun" w:hAnsi="Segoe UI" w:cs="Segoe UI"/>
      <w:kern w:val="0"/>
      <w:sz w:val="18"/>
      <w:szCs w:val="18"/>
      <w:lang w:eastAsia="zh-CN"/>
    </w:rPr>
  </w:style>
  <w:style w:type="paragraph" w:customStyle="1" w:styleId="Marginalia">
    <w:name w:val="Marginalia"/>
    <w:basedOn w:val="Standard"/>
    <w:rsid w:val="00290A46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</w:rPr>
  </w:style>
  <w:style w:type="paragraph" w:styleId="Tematkomentarza">
    <w:name w:val="annotation subject"/>
    <w:basedOn w:val="Marginalia"/>
    <w:next w:val="Marginalia"/>
    <w:rsid w:val="00290A46"/>
    <w:rPr>
      <w:b/>
      <w:bCs/>
    </w:rPr>
  </w:style>
  <w:style w:type="paragraph" w:styleId="Poprawka">
    <w:name w:val="Revision"/>
    <w:rsid w:val="00290A46"/>
    <w:pPr>
      <w:widowControl/>
    </w:pPr>
    <w:rPr>
      <w:rFonts w:ascii="Times New Roman" w:eastAsia="SimSun" w:hAnsi="Times New Roman" w:cs="Times New Roman"/>
      <w:kern w:val="0"/>
      <w:sz w:val="24"/>
      <w:szCs w:val="24"/>
      <w:lang w:eastAsia="zh-CN"/>
    </w:rPr>
  </w:style>
  <w:style w:type="paragraph" w:customStyle="1" w:styleId="HeaderandFooter">
    <w:name w:val="Header and Footer"/>
    <w:basedOn w:val="Standard"/>
    <w:rsid w:val="00290A46"/>
  </w:style>
  <w:style w:type="paragraph" w:customStyle="1" w:styleId="Header">
    <w:name w:val="Header"/>
    <w:basedOn w:val="Standard"/>
    <w:rsid w:val="00290A46"/>
    <w:pPr>
      <w:tabs>
        <w:tab w:val="center" w:pos="4536"/>
        <w:tab w:val="right" w:pos="9072"/>
      </w:tabs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</w:rPr>
  </w:style>
  <w:style w:type="paragraph" w:customStyle="1" w:styleId="Footer">
    <w:name w:val="Footer"/>
    <w:basedOn w:val="Standard"/>
    <w:rsid w:val="00290A46"/>
    <w:pPr>
      <w:tabs>
        <w:tab w:val="center" w:pos="4536"/>
        <w:tab w:val="right" w:pos="9072"/>
      </w:tabs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</w:rPr>
  </w:style>
  <w:style w:type="paragraph" w:customStyle="1" w:styleId="StopkaCopyright">
    <w:name w:val="Stopka Copyright"/>
    <w:basedOn w:val="Standard"/>
    <w:rsid w:val="00290A46"/>
    <w:pPr>
      <w:spacing w:after="0" w:line="240" w:lineRule="auto"/>
      <w:jc w:val="both"/>
    </w:pPr>
    <w:rPr>
      <w:rFonts w:ascii="Roboto" w:hAnsi="Roboto" w:cs="Times New Roman"/>
      <w:iCs/>
      <w:color w:val="000000"/>
      <w:kern w:val="0"/>
      <w:sz w:val="16"/>
      <w:szCs w:val="18"/>
    </w:rPr>
  </w:style>
  <w:style w:type="paragraph" w:customStyle="1" w:styleId="StandardWW">
    <w:name w:val="Standard (WW)"/>
    <w:rsid w:val="00290A46"/>
    <w:rPr>
      <w:rFonts w:ascii="Times New Roman" w:eastAsia="Andale Sans UI" w:hAnsi="Times New Roman"/>
      <w:sz w:val="24"/>
      <w:szCs w:val="24"/>
      <w:lang w:val="de-DE" w:eastAsia="ja-JP" w:bidi="fa-IR"/>
    </w:rPr>
  </w:style>
  <w:style w:type="paragraph" w:customStyle="1" w:styleId="Footer1">
    <w:name w:val="Footer1"/>
    <w:basedOn w:val="StandardWW"/>
    <w:rsid w:val="00290A46"/>
    <w:pPr>
      <w:suppressLineNumbers/>
      <w:tabs>
        <w:tab w:val="center" w:pos="7642"/>
        <w:tab w:val="right" w:pos="14927"/>
      </w:tabs>
      <w:ind w:left="357" w:hanging="357"/>
    </w:pPr>
    <w:rPr>
      <w:rFonts w:eastAsia="Lucida Sans Unicode" w:cs="Mangal"/>
      <w:lang w:val="pl-PL" w:eastAsia="zh-CN" w:bidi="hi-IN"/>
    </w:rPr>
  </w:style>
  <w:style w:type="paragraph" w:customStyle="1" w:styleId="Framecontents">
    <w:name w:val="Frame contents"/>
    <w:basedOn w:val="Standard"/>
    <w:rsid w:val="00290A46"/>
  </w:style>
  <w:style w:type="character" w:customStyle="1" w:styleId="TekstdymkaZnak">
    <w:name w:val="Tekst dymka Znak"/>
    <w:basedOn w:val="Domylnaczcionkaakapitu"/>
    <w:rsid w:val="00290A46"/>
    <w:rPr>
      <w:rFonts w:ascii="Segoe UI" w:eastAsia="SimSun" w:hAnsi="Segoe UI" w:cs="Segoe UI"/>
      <w:kern w:val="0"/>
      <w:sz w:val="18"/>
      <w:szCs w:val="18"/>
      <w:lang w:eastAsia="zh-CN"/>
    </w:rPr>
  </w:style>
  <w:style w:type="character" w:styleId="Odwoaniedokomentarza">
    <w:name w:val="annotation reference"/>
    <w:rsid w:val="00290A46"/>
    <w:rPr>
      <w:sz w:val="16"/>
      <w:szCs w:val="16"/>
    </w:rPr>
  </w:style>
  <w:style w:type="character" w:customStyle="1" w:styleId="TekstkomentarzaZnak">
    <w:name w:val="Tekst komentarza Znak"/>
    <w:basedOn w:val="Domylnaczcionkaakapitu"/>
    <w:rsid w:val="00290A46"/>
    <w:rPr>
      <w:rFonts w:ascii="Times New Roman" w:eastAsia="SimSun" w:hAnsi="Times New Roman" w:cs="Times New Roman"/>
      <w:kern w:val="0"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290A46"/>
    <w:rPr>
      <w:rFonts w:ascii="Times New Roman" w:eastAsia="SimSun" w:hAnsi="Times New Roman" w:cs="Times New Roman"/>
      <w:b/>
      <w:bCs/>
      <w:kern w:val="0"/>
      <w:sz w:val="20"/>
      <w:szCs w:val="20"/>
      <w:lang w:eastAsia="zh-CN"/>
    </w:rPr>
  </w:style>
  <w:style w:type="character" w:customStyle="1" w:styleId="NagwekZnak">
    <w:name w:val="Nagłówek Znak"/>
    <w:basedOn w:val="Domylnaczcionkaakapitu"/>
    <w:rsid w:val="00290A46"/>
    <w:rPr>
      <w:rFonts w:ascii="Times New Roman" w:eastAsia="SimSun" w:hAnsi="Times New Roman" w:cs="Times New Roman"/>
      <w:kern w:val="0"/>
      <w:sz w:val="24"/>
      <w:szCs w:val="24"/>
      <w:lang w:eastAsia="zh-CN"/>
    </w:rPr>
  </w:style>
  <w:style w:type="character" w:customStyle="1" w:styleId="StopkaZnak">
    <w:name w:val="Stopka Znak"/>
    <w:basedOn w:val="Domylnaczcionkaakapitu"/>
    <w:rsid w:val="00290A46"/>
    <w:rPr>
      <w:rFonts w:ascii="Times New Roman" w:eastAsia="SimSun" w:hAnsi="Times New Roman" w:cs="Times New Roman"/>
      <w:kern w:val="0"/>
      <w:sz w:val="24"/>
      <w:szCs w:val="24"/>
      <w:lang w:eastAsia="zh-CN"/>
    </w:rPr>
  </w:style>
  <w:style w:type="character" w:customStyle="1" w:styleId="WW8Num1z1">
    <w:name w:val="WW8Num1z1"/>
    <w:rsid w:val="00290A46"/>
    <w:rPr>
      <w:rFonts w:ascii="Courier New" w:hAnsi="Courier New" w:cs="Courier New"/>
      <w:sz w:val="20"/>
    </w:rPr>
  </w:style>
  <w:style w:type="character" w:customStyle="1" w:styleId="ListLabel1">
    <w:name w:val="ListLabel 1"/>
    <w:rsid w:val="00290A46"/>
    <w:rPr>
      <w:rFonts w:ascii="Calibri" w:hAnsi="Calibri" w:cs="Times New Roman"/>
      <w:color w:val="auto"/>
    </w:rPr>
  </w:style>
  <w:style w:type="character" w:customStyle="1" w:styleId="ListLabel2">
    <w:name w:val="ListLabel 2"/>
    <w:rsid w:val="00290A46"/>
    <w:rPr>
      <w:rFonts w:ascii="Calibri" w:eastAsia="SimSun" w:hAnsi="Calibri" w:cs="Times New Roman"/>
    </w:rPr>
  </w:style>
  <w:style w:type="character" w:customStyle="1" w:styleId="ListLabel3">
    <w:name w:val="ListLabel 3"/>
    <w:rsid w:val="00290A46"/>
    <w:rPr>
      <w:rFonts w:ascii="Calibri" w:hAnsi="Calibri"/>
    </w:rPr>
  </w:style>
  <w:style w:type="character" w:customStyle="1" w:styleId="ListLabel4">
    <w:name w:val="ListLabel 4"/>
    <w:rsid w:val="00290A46"/>
    <w:rPr>
      <w:rFonts w:ascii="Calibri" w:hAnsi="Calibri"/>
    </w:rPr>
  </w:style>
  <w:style w:type="character" w:customStyle="1" w:styleId="ListLabel5">
    <w:name w:val="ListLabel 5"/>
    <w:rsid w:val="00290A46"/>
    <w:rPr>
      <w:rFonts w:cs="Courier New"/>
    </w:rPr>
  </w:style>
  <w:style w:type="character" w:customStyle="1" w:styleId="ListLabel6">
    <w:name w:val="ListLabel 6"/>
    <w:rsid w:val="00290A46"/>
    <w:rPr>
      <w:rFonts w:ascii="Calibri" w:hAnsi="Calibri"/>
    </w:rPr>
  </w:style>
  <w:style w:type="character" w:customStyle="1" w:styleId="ListLabel7">
    <w:name w:val="ListLabel 7"/>
    <w:rsid w:val="00290A46"/>
    <w:rPr>
      <w:rFonts w:ascii="Calibri" w:hAnsi="Calibri"/>
    </w:rPr>
  </w:style>
  <w:style w:type="character" w:customStyle="1" w:styleId="ListLabel8">
    <w:name w:val="ListLabel 8"/>
    <w:rsid w:val="00290A46"/>
    <w:rPr>
      <w:rFonts w:cs="Courier New"/>
    </w:rPr>
  </w:style>
  <w:style w:type="character" w:customStyle="1" w:styleId="ListLabel9">
    <w:name w:val="ListLabel 9"/>
    <w:rsid w:val="00290A46"/>
    <w:rPr>
      <w:rFonts w:ascii="Calibri" w:hAnsi="Calibri"/>
    </w:rPr>
  </w:style>
  <w:style w:type="character" w:customStyle="1" w:styleId="ListLabel10">
    <w:name w:val="ListLabel 10"/>
    <w:rsid w:val="00290A46"/>
    <w:rPr>
      <w:rFonts w:ascii="Calibri" w:hAnsi="Calibri"/>
      <w:sz w:val="20"/>
    </w:rPr>
  </w:style>
  <w:style w:type="character" w:customStyle="1" w:styleId="ListLabel11">
    <w:name w:val="ListLabel 11"/>
    <w:rsid w:val="00290A46"/>
    <w:rPr>
      <w:rFonts w:cs="Courier New"/>
      <w:sz w:val="20"/>
    </w:rPr>
  </w:style>
  <w:style w:type="character" w:customStyle="1" w:styleId="ListLabel12">
    <w:name w:val="ListLabel 12"/>
    <w:rsid w:val="00290A46"/>
    <w:rPr>
      <w:rFonts w:ascii="Calibri" w:hAnsi="Calibri" w:cs="Wingdings"/>
      <w:sz w:val="20"/>
    </w:rPr>
  </w:style>
  <w:style w:type="character" w:customStyle="1" w:styleId="ListLabel13">
    <w:name w:val="ListLabel 13"/>
    <w:rsid w:val="00290A46"/>
    <w:rPr>
      <w:rFonts w:ascii="Calibri" w:hAnsi="Calibri" w:cs="Wingdings"/>
      <w:sz w:val="20"/>
    </w:rPr>
  </w:style>
  <w:style w:type="character" w:customStyle="1" w:styleId="ListLabel14">
    <w:name w:val="ListLabel 14"/>
    <w:rsid w:val="00290A46"/>
    <w:rPr>
      <w:rFonts w:ascii="Calibri" w:hAnsi="Calibri" w:cs="Wingdings"/>
      <w:sz w:val="20"/>
    </w:rPr>
  </w:style>
  <w:style w:type="character" w:customStyle="1" w:styleId="ListLabel15">
    <w:name w:val="ListLabel 15"/>
    <w:rsid w:val="00290A46"/>
    <w:rPr>
      <w:rFonts w:ascii="Calibri" w:hAnsi="Calibri" w:cs="Wingdings"/>
      <w:sz w:val="20"/>
    </w:rPr>
  </w:style>
  <w:style w:type="character" w:customStyle="1" w:styleId="ListLabel16">
    <w:name w:val="ListLabel 16"/>
    <w:rsid w:val="00290A46"/>
    <w:rPr>
      <w:rFonts w:ascii="Calibri" w:hAnsi="Calibri" w:cs="Wingdings"/>
      <w:sz w:val="20"/>
    </w:rPr>
  </w:style>
  <w:style w:type="character" w:customStyle="1" w:styleId="ListLabel17">
    <w:name w:val="ListLabel 17"/>
    <w:rsid w:val="00290A46"/>
    <w:rPr>
      <w:rFonts w:ascii="Calibri" w:hAnsi="Calibri" w:cs="Wingdings"/>
      <w:sz w:val="20"/>
    </w:rPr>
  </w:style>
  <w:style w:type="character" w:customStyle="1" w:styleId="ListLabel18">
    <w:name w:val="ListLabel 18"/>
    <w:rsid w:val="00290A46"/>
    <w:rPr>
      <w:rFonts w:ascii="Calibri" w:hAnsi="Calibri" w:cs="Wingdings"/>
      <w:sz w:val="20"/>
    </w:rPr>
  </w:style>
  <w:style w:type="character" w:customStyle="1" w:styleId="ListLabel19">
    <w:name w:val="ListLabel 19"/>
    <w:rsid w:val="00290A46"/>
    <w:rPr>
      <w:rFonts w:ascii="Calibri" w:hAnsi="Calibri"/>
      <w:sz w:val="20"/>
    </w:rPr>
  </w:style>
  <w:style w:type="character" w:customStyle="1" w:styleId="ListLabel20">
    <w:name w:val="ListLabel 20"/>
    <w:rsid w:val="00290A46"/>
    <w:rPr>
      <w:rFonts w:cs="Courier New"/>
      <w:sz w:val="20"/>
    </w:rPr>
  </w:style>
  <w:style w:type="character" w:customStyle="1" w:styleId="ListLabel21">
    <w:name w:val="ListLabel 21"/>
    <w:rsid w:val="00290A46"/>
    <w:rPr>
      <w:rFonts w:ascii="Calibri" w:hAnsi="Calibri" w:cs="Wingdings"/>
      <w:sz w:val="20"/>
    </w:rPr>
  </w:style>
  <w:style w:type="character" w:customStyle="1" w:styleId="ListLabel22">
    <w:name w:val="ListLabel 22"/>
    <w:rsid w:val="00290A46"/>
    <w:rPr>
      <w:rFonts w:ascii="Calibri" w:hAnsi="Calibri" w:cs="Wingdings"/>
      <w:sz w:val="20"/>
    </w:rPr>
  </w:style>
  <w:style w:type="character" w:customStyle="1" w:styleId="ListLabel23">
    <w:name w:val="ListLabel 23"/>
    <w:rsid w:val="00290A46"/>
    <w:rPr>
      <w:rFonts w:ascii="Calibri" w:hAnsi="Calibri" w:cs="Wingdings"/>
      <w:sz w:val="20"/>
    </w:rPr>
  </w:style>
  <w:style w:type="character" w:customStyle="1" w:styleId="ListLabel24">
    <w:name w:val="ListLabel 24"/>
    <w:rsid w:val="00290A46"/>
    <w:rPr>
      <w:rFonts w:ascii="Calibri" w:hAnsi="Calibri" w:cs="Wingdings"/>
      <w:sz w:val="20"/>
    </w:rPr>
  </w:style>
  <w:style w:type="character" w:customStyle="1" w:styleId="ListLabel25">
    <w:name w:val="ListLabel 25"/>
    <w:rsid w:val="00290A46"/>
    <w:rPr>
      <w:rFonts w:ascii="Calibri" w:hAnsi="Calibri" w:cs="Wingdings"/>
      <w:sz w:val="20"/>
    </w:rPr>
  </w:style>
  <w:style w:type="character" w:customStyle="1" w:styleId="ListLabel26">
    <w:name w:val="ListLabel 26"/>
    <w:rsid w:val="00290A46"/>
    <w:rPr>
      <w:rFonts w:ascii="Calibri" w:hAnsi="Calibri" w:cs="Wingdings"/>
      <w:sz w:val="20"/>
    </w:rPr>
  </w:style>
  <w:style w:type="character" w:customStyle="1" w:styleId="ListLabel27">
    <w:name w:val="ListLabel 27"/>
    <w:rsid w:val="00290A46"/>
    <w:rPr>
      <w:rFonts w:ascii="Calibri" w:hAnsi="Calibri" w:cs="Wingdings"/>
      <w:sz w:val="20"/>
    </w:rPr>
  </w:style>
  <w:style w:type="character" w:customStyle="1" w:styleId="ListLabel28">
    <w:name w:val="ListLabel 28"/>
    <w:rsid w:val="00290A46"/>
    <w:rPr>
      <w:rFonts w:ascii="Calibri" w:hAnsi="Calibri"/>
      <w:sz w:val="20"/>
    </w:rPr>
  </w:style>
  <w:style w:type="character" w:customStyle="1" w:styleId="ListLabel29">
    <w:name w:val="ListLabel 29"/>
    <w:rsid w:val="00290A46"/>
    <w:rPr>
      <w:rFonts w:cs="Courier New"/>
      <w:sz w:val="20"/>
    </w:rPr>
  </w:style>
  <w:style w:type="character" w:customStyle="1" w:styleId="ListLabel30">
    <w:name w:val="ListLabel 30"/>
    <w:rsid w:val="00290A46"/>
    <w:rPr>
      <w:rFonts w:ascii="Calibri" w:hAnsi="Calibri" w:cs="Wingdings"/>
      <w:sz w:val="20"/>
    </w:rPr>
  </w:style>
  <w:style w:type="character" w:customStyle="1" w:styleId="ListLabel31">
    <w:name w:val="ListLabel 31"/>
    <w:rsid w:val="00290A46"/>
    <w:rPr>
      <w:rFonts w:ascii="Calibri" w:hAnsi="Calibri" w:cs="Wingdings"/>
      <w:sz w:val="20"/>
    </w:rPr>
  </w:style>
  <w:style w:type="character" w:customStyle="1" w:styleId="ListLabel32">
    <w:name w:val="ListLabel 32"/>
    <w:rsid w:val="00290A46"/>
    <w:rPr>
      <w:rFonts w:ascii="Calibri" w:hAnsi="Calibri" w:cs="Wingdings"/>
      <w:sz w:val="20"/>
    </w:rPr>
  </w:style>
  <w:style w:type="character" w:customStyle="1" w:styleId="ListLabel33">
    <w:name w:val="ListLabel 33"/>
    <w:rsid w:val="00290A46"/>
    <w:rPr>
      <w:rFonts w:ascii="Calibri" w:hAnsi="Calibri" w:cs="Wingdings"/>
      <w:sz w:val="20"/>
    </w:rPr>
  </w:style>
  <w:style w:type="character" w:customStyle="1" w:styleId="ListLabel34">
    <w:name w:val="ListLabel 34"/>
    <w:rsid w:val="00290A46"/>
    <w:rPr>
      <w:rFonts w:ascii="Calibri" w:hAnsi="Calibri" w:cs="Wingdings"/>
      <w:sz w:val="20"/>
    </w:rPr>
  </w:style>
  <w:style w:type="character" w:customStyle="1" w:styleId="ListLabel35">
    <w:name w:val="ListLabel 35"/>
    <w:rsid w:val="00290A46"/>
    <w:rPr>
      <w:rFonts w:ascii="Calibri" w:hAnsi="Calibri" w:cs="Wingdings"/>
      <w:sz w:val="20"/>
    </w:rPr>
  </w:style>
  <w:style w:type="character" w:customStyle="1" w:styleId="ListLabel36">
    <w:name w:val="ListLabel 36"/>
    <w:rsid w:val="00290A46"/>
    <w:rPr>
      <w:rFonts w:ascii="Calibri" w:hAnsi="Calibri" w:cs="Wingdings"/>
      <w:sz w:val="20"/>
    </w:rPr>
  </w:style>
  <w:style w:type="character" w:customStyle="1" w:styleId="ListLabel37">
    <w:name w:val="ListLabel 37"/>
    <w:rsid w:val="00290A46"/>
    <w:rPr>
      <w:rFonts w:ascii="Calibri" w:hAnsi="Calibri"/>
    </w:rPr>
  </w:style>
  <w:style w:type="character" w:customStyle="1" w:styleId="ListLabel38">
    <w:name w:val="ListLabel 38"/>
    <w:rsid w:val="00290A46"/>
    <w:rPr>
      <w:rFonts w:ascii="Calibri" w:hAnsi="Calibri"/>
    </w:rPr>
  </w:style>
  <w:style w:type="character" w:customStyle="1" w:styleId="ListLabel39">
    <w:name w:val="ListLabel 39"/>
    <w:rsid w:val="00290A46"/>
    <w:rPr>
      <w:rFonts w:ascii="Calibri" w:hAnsi="Calibri"/>
    </w:rPr>
  </w:style>
  <w:style w:type="character" w:customStyle="1" w:styleId="ListLabel40">
    <w:name w:val="ListLabel 40"/>
    <w:rsid w:val="00290A46"/>
    <w:rPr>
      <w:rFonts w:ascii="Calibri" w:hAnsi="Calibri"/>
    </w:rPr>
  </w:style>
  <w:style w:type="character" w:customStyle="1" w:styleId="ListLabel41">
    <w:name w:val="ListLabel 41"/>
    <w:rsid w:val="00290A46"/>
    <w:rPr>
      <w:rFonts w:cs="Courier New"/>
    </w:rPr>
  </w:style>
  <w:style w:type="character" w:customStyle="1" w:styleId="ListLabel42">
    <w:name w:val="ListLabel 42"/>
    <w:rsid w:val="00290A46"/>
    <w:rPr>
      <w:rFonts w:ascii="Calibri" w:hAnsi="Calibri"/>
    </w:rPr>
  </w:style>
  <w:style w:type="character" w:customStyle="1" w:styleId="ListLabel43">
    <w:name w:val="ListLabel 43"/>
    <w:rsid w:val="00290A46"/>
    <w:rPr>
      <w:rFonts w:ascii="Calibri" w:hAnsi="Calibri"/>
    </w:rPr>
  </w:style>
  <w:style w:type="character" w:customStyle="1" w:styleId="ListLabel44">
    <w:name w:val="ListLabel 44"/>
    <w:rsid w:val="00290A46"/>
    <w:rPr>
      <w:rFonts w:cs="Courier New"/>
    </w:rPr>
  </w:style>
  <w:style w:type="character" w:customStyle="1" w:styleId="ListLabel45">
    <w:name w:val="ListLabel 45"/>
    <w:rsid w:val="00290A46"/>
    <w:rPr>
      <w:rFonts w:ascii="Calibri" w:hAnsi="Calibri"/>
    </w:rPr>
  </w:style>
  <w:style w:type="character" w:customStyle="1" w:styleId="ListLabel46">
    <w:name w:val="ListLabel 46"/>
    <w:rsid w:val="00290A46"/>
    <w:rPr>
      <w:rFonts w:ascii="Calibri" w:hAnsi="Calibri"/>
    </w:rPr>
  </w:style>
  <w:style w:type="character" w:customStyle="1" w:styleId="ListLabel47">
    <w:name w:val="ListLabel 47"/>
    <w:rsid w:val="00290A46"/>
    <w:rPr>
      <w:rFonts w:cs="Courier New"/>
    </w:rPr>
  </w:style>
  <w:style w:type="character" w:customStyle="1" w:styleId="ListLabel48">
    <w:name w:val="ListLabel 48"/>
    <w:rsid w:val="00290A46"/>
    <w:rPr>
      <w:rFonts w:ascii="Calibri" w:hAnsi="Calibri"/>
    </w:rPr>
  </w:style>
  <w:style w:type="character" w:customStyle="1" w:styleId="ListLabel49">
    <w:name w:val="ListLabel 49"/>
    <w:rsid w:val="00290A46"/>
    <w:rPr>
      <w:rFonts w:ascii="Calibri" w:hAnsi="Calibri"/>
    </w:rPr>
  </w:style>
  <w:style w:type="character" w:customStyle="1" w:styleId="ListLabel50">
    <w:name w:val="ListLabel 50"/>
    <w:rsid w:val="00290A46"/>
    <w:rPr>
      <w:rFonts w:cs="Courier New"/>
    </w:rPr>
  </w:style>
  <w:style w:type="character" w:customStyle="1" w:styleId="ListLabel51">
    <w:name w:val="ListLabel 51"/>
    <w:rsid w:val="00290A46"/>
    <w:rPr>
      <w:rFonts w:ascii="Calibri" w:hAnsi="Calibri"/>
    </w:rPr>
  </w:style>
  <w:style w:type="character" w:customStyle="1" w:styleId="ListLabel52">
    <w:name w:val="ListLabel 52"/>
    <w:rsid w:val="00290A46"/>
    <w:rPr>
      <w:rFonts w:ascii="Calibri" w:hAnsi="Calibri"/>
    </w:rPr>
  </w:style>
  <w:style w:type="character" w:customStyle="1" w:styleId="ListLabel53">
    <w:name w:val="ListLabel 53"/>
    <w:rsid w:val="00290A46"/>
    <w:rPr>
      <w:rFonts w:cs="Courier New"/>
    </w:rPr>
  </w:style>
  <w:style w:type="character" w:customStyle="1" w:styleId="ListLabel54">
    <w:name w:val="ListLabel 54"/>
    <w:rsid w:val="00290A46"/>
    <w:rPr>
      <w:rFonts w:ascii="Calibri" w:hAnsi="Calibri"/>
    </w:rPr>
  </w:style>
  <w:style w:type="character" w:customStyle="1" w:styleId="ListLabel55">
    <w:name w:val="ListLabel 55"/>
    <w:rsid w:val="00290A46"/>
    <w:rPr>
      <w:rFonts w:ascii="Calibri" w:hAnsi="Calibri"/>
      <w:sz w:val="20"/>
    </w:rPr>
  </w:style>
  <w:style w:type="character" w:customStyle="1" w:styleId="ListLabel56">
    <w:name w:val="ListLabel 56"/>
    <w:rsid w:val="00290A46"/>
    <w:rPr>
      <w:rFonts w:cs="Courier New"/>
      <w:sz w:val="20"/>
    </w:rPr>
  </w:style>
  <w:style w:type="character" w:customStyle="1" w:styleId="ListLabel57">
    <w:name w:val="ListLabel 57"/>
    <w:rsid w:val="00290A46"/>
    <w:rPr>
      <w:rFonts w:ascii="Calibri" w:hAnsi="Calibri" w:cs="Wingdings"/>
      <w:sz w:val="20"/>
    </w:rPr>
  </w:style>
  <w:style w:type="character" w:customStyle="1" w:styleId="ListLabel58">
    <w:name w:val="ListLabel 58"/>
    <w:rsid w:val="00290A46"/>
    <w:rPr>
      <w:rFonts w:ascii="Calibri" w:hAnsi="Calibri" w:cs="Wingdings"/>
      <w:sz w:val="20"/>
    </w:rPr>
  </w:style>
  <w:style w:type="character" w:customStyle="1" w:styleId="ListLabel59">
    <w:name w:val="ListLabel 59"/>
    <w:rsid w:val="00290A46"/>
    <w:rPr>
      <w:rFonts w:ascii="Calibri" w:hAnsi="Calibri" w:cs="Wingdings"/>
      <w:sz w:val="20"/>
    </w:rPr>
  </w:style>
  <w:style w:type="character" w:customStyle="1" w:styleId="ListLabel60">
    <w:name w:val="ListLabel 60"/>
    <w:rsid w:val="00290A46"/>
    <w:rPr>
      <w:rFonts w:ascii="Calibri" w:hAnsi="Calibri" w:cs="Wingdings"/>
      <w:sz w:val="20"/>
    </w:rPr>
  </w:style>
  <w:style w:type="character" w:customStyle="1" w:styleId="ListLabel61">
    <w:name w:val="ListLabel 61"/>
    <w:rsid w:val="00290A46"/>
    <w:rPr>
      <w:rFonts w:ascii="Calibri" w:hAnsi="Calibri" w:cs="Wingdings"/>
      <w:sz w:val="20"/>
    </w:rPr>
  </w:style>
  <w:style w:type="character" w:customStyle="1" w:styleId="ListLabel62">
    <w:name w:val="ListLabel 62"/>
    <w:rsid w:val="00290A46"/>
    <w:rPr>
      <w:rFonts w:ascii="Calibri" w:hAnsi="Calibri" w:cs="Wingdings"/>
      <w:sz w:val="20"/>
    </w:rPr>
  </w:style>
  <w:style w:type="character" w:customStyle="1" w:styleId="ListLabel63">
    <w:name w:val="ListLabel 63"/>
    <w:rsid w:val="00290A46"/>
    <w:rPr>
      <w:rFonts w:ascii="Calibri" w:hAnsi="Calibri" w:cs="Wingdings"/>
      <w:sz w:val="20"/>
    </w:rPr>
  </w:style>
  <w:style w:type="character" w:customStyle="1" w:styleId="ListLabel64">
    <w:name w:val="ListLabel 64"/>
    <w:rsid w:val="00290A46"/>
    <w:rPr>
      <w:rFonts w:ascii="Calibri" w:hAnsi="Calibri"/>
      <w:sz w:val="20"/>
    </w:rPr>
  </w:style>
  <w:style w:type="character" w:customStyle="1" w:styleId="ListLabel65">
    <w:name w:val="ListLabel 65"/>
    <w:rsid w:val="00290A46"/>
    <w:rPr>
      <w:rFonts w:cs="Courier New"/>
      <w:sz w:val="20"/>
    </w:rPr>
  </w:style>
  <w:style w:type="character" w:customStyle="1" w:styleId="ListLabel66">
    <w:name w:val="ListLabel 66"/>
    <w:rsid w:val="00290A46"/>
    <w:rPr>
      <w:rFonts w:ascii="Calibri" w:hAnsi="Calibri" w:cs="Wingdings"/>
      <w:sz w:val="20"/>
    </w:rPr>
  </w:style>
  <w:style w:type="character" w:customStyle="1" w:styleId="ListLabel67">
    <w:name w:val="ListLabel 67"/>
    <w:rsid w:val="00290A46"/>
    <w:rPr>
      <w:rFonts w:ascii="Calibri" w:hAnsi="Calibri" w:cs="Wingdings"/>
      <w:sz w:val="20"/>
    </w:rPr>
  </w:style>
  <w:style w:type="character" w:customStyle="1" w:styleId="ListLabel68">
    <w:name w:val="ListLabel 68"/>
    <w:rsid w:val="00290A46"/>
    <w:rPr>
      <w:rFonts w:ascii="Calibri" w:hAnsi="Calibri" w:cs="Wingdings"/>
      <w:sz w:val="20"/>
    </w:rPr>
  </w:style>
  <w:style w:type="character" w:customStyle="1" w:styleId="ListLabel69">
    <w:name w:val="ListLabel 69"/>
    <w:rsid w:val="00290A46"/>
    <w:rPr>
      <w:rFonts w:ascii="Calibri" w:hAnsi="Calibri" w:cs="Wingdings"/>
      <w:sz w:val="20"/>
    </w:rPr>
  </w:style>
  <w:style w:type="character" w:customStyle="1" w:styleId="ListLabel70">
    <w:name w:val="ListLabel 70"/>
    <w:rsid w:val="00290A46"/>
    <w:rPr>
      <w:rFonts w:ascii="Calibri" w:hAnsi="Calibri" w:cs="Wingdings"/>
      <w:sz w:val="20"/>
    </w:rPr>
  </w:style>
  <w:style w:type="character" w:customStyle="1" w:styleId="ListLabel71">
    <w:name w:val="ListLabel 71"/>
    <w:rsid w:val="00290A46"/>
    <w:rPr>
      <w:rFonts w:ascii="Calibri" w:hAnsi="Calibri" w:cs="Wingdings"/>
      <w:sz w:val="20"/>
    </w:rPr>
  </w:style>
  <w:style w:type="character" w:customStyle="1" w:styleId="ListLabel72">
    <w:name w:val="ListLabel 72"/>
    <w:rsid w:val="00290A46"/>
    <w:rPr>
      <w:rFonts w:ascii="Calibri" w:hAnsi="Calibri" w:cs="Wingdings"/>
      <w:sz w:val="20"/>
    </w:rPr>
  </w:style>
  <w:style w:type="character" w:customStyle="1" w:styleId="ListLabel73">
    <w:name w:val="ListLabel 73"/>
    <w:rsid w:val="00290A46"/>
    <w:rPr>
      <w:rFonts w:ascii="Calibri" w:hAnsi="Calibri"/>
      <w:sz w:val="22"/>
      <w:szCs w:val="22"/>
    </w:rPr>
  </w:style>
  <w:style w:type="character" w:customStyle="1" w:styleId="ListLabel74">
    <w:name w:val="ListLabel 74"/>
    <w:rsid w:val="00290A46"/>
    <w:rPr>
      <w:rFonts w:cs="Courier New"/>
    </w:rPr>
  </w:style>
  <w:style w:type="character" w:customStyle="1" w:styleId="ListLabel75">
    <w:name w:val="ListLabel 75"/>
    <w:rsid w:val="00290A46"/>
    <w:rPr>
      <w:rFonts w:ascii="Calibri" w:hAnsi="Calibri"/>
    </w:rPr>
  </w:style>
  <w:style w:type="character" w:customStyle="1" w:styleId="ListLabel76">
    <w:name w:val="ListLabel 76"/>
    <w:rsid w:val="00290A46"/>
    <w:rPr>
      <w:rFonts w:ascii="Calibri" w:hAnsi="Calibri"/>
    </w:rPr>
  </w:style>
  <w:style w:type="character" w:customStyle="1" w:styleId="ListLabel77">
    <w:name w:val="ListLabel 77"/>
    <w:rsid w:val="00290A46"/>
    <w:rPr>
      <w:rFonts w:cs="Courier New"/>
    </w:rPr>
  </w:style>
  <w:style w:type="character" w:customStyle="1" w:styleId="ListLabel78">
    <w:name w:val="ListLabel 78"/>
    <w:rsid w:val="00290A46"/>
    <w:rPr>
      <w:rFonts w:ascii="Calibri" w:hAnsi="Calibri"/>
    </w:rPr>
  </w:style>
  <w:style w:type="character" w:customStyle="1" w:styleId="ListLabel79">
    <w:name w:val="ListLabel 79"/>
    <w:rsid w:val="00290A46"/>
    <w:rPr>
      <w:rFonts w:ascii="Calibri" w:hAnsi="Calibri"/>
    </w:rPr>
  </w:style>
  <w:style w:type="character" w:customStyle="1" w:styleId="ListLabel80">
    <w:name w:val="ListLabel 80"/>
    <w:rsid w:val="00290A46"/>
    <w:rPr>
      <w:rFonts w:cs="Courier New"/>
    </w:rPr>
  </w:style>
  <w:style w:type="character" w:customStyle="1" w:styleId="ListLabel81">
    <w:name w:val="ListLabel 81"/>
    <w:rsid w:val="00290A46"/>
    <w:rPr>
      <w:rFonts w:ascii="Calibri" w:hAnsi="Calibri"/>
    </w:rPr>
  </w:style>
  <w:style w:type="character" w:customStyle="1" w:styleId="ListLabel82">
    <w:name w:val="ListLabel 82"/>
    <w:rsid w:val="00290A46"/>
    <w:rPr>
      <w:rFonts w:ascii="Calibri" w:hAnsi="Calibri"/>
    </w:rPr>
  </w:style>
  <w:style w:type="character" w:customStyle="1" w:styleId="ListLabel83">
    <w:name w:val="ListLabel 83"/>
    <w:rsid w:val="00290A46"/>
    <w:rPr>
      <w:rFonts w:cs="Courier New"/>
    </w:rPr>
  </w:style>
  <w:style w:type="character" w:customStyle="1" w:styleId="ListLabel84">
    <w:name w:val="ListLabel 84"/>
    <w:rsid w:val="00290A46"/>
    <w:rPr>
      <w:rFonts w:ascii="Calibri" w:hAnsi="Calibri"/>
    </w:rPr>
  </w:style>
  <w:style w:type="character" w:customStyle="1" w:styleId="ListLabel85">
    <w:name w:val="ListLabel 85"/>
    <w:rsid w:val="00290A46"/>
    <w:rPr>
      <w:rFonts w:ascii="Calibri" w:hAnsi="Calibri"/>
    </w:rPr>
  </w:style>
  <w:style w:type="character" w:customStyle="1" w:styleId="ListLabel86">
    <w:name w:val="ListLabel 86"/>
    <w:rsid w:val="00290A46"/>
    <w:rPr>
      <w:rFonts w:cs="Courier New"/>
    </w:rPr>
  </w:style>
  <w:style w:type="character" w:customStyle="1" w:styleId="ListLabel87">
    <w:name w:val="ListLabel 87"/>
    <w:rsid w:val="00290A46"/>
    <w:rPr>
      <w:rFonts w:ascii="Calibri" w:hAnsi="Calibri"/>
    </w:rPr>
  </w:style>
  <w:style w:type="character" w:customStyle="1" w:styleId="ListLabel88">
    <w:name w:val="ListLabel 88"/>
    <w:rsid w:val="00290A46"/>
    <w:rPr>
      <w:rFonts w:ascii="Calibri" w:hAnsi="Calibri"/>
    </w:rPr>
  </w:style>
  <w:style w:type="character" w:customStyle="1" w:styleId="ListLabel89">
    <w:name w:val="ListLabel 89"/>
    <w:rsid w:val="00290A46"/>
    <w:rPr>
      <w:rFonts w:cs="Courier New"/>
    </w:rPr>
  </w:style>
  <w:style w:type="character" w:customStyle="1" w:styleId="ListLabel90">
    <w:name w:val="ListLabel 90"/>
    <w:rsid w:val="00290A46"/>
    <w:rPr>
      <w:rFonts w:ascii="Calibri" w:hAnsi="Calibri"/>
    </w:rPr>
  </w:style>
  <w:style w:type="character" w:customStyle="1" w:styleId="ListLabel91">
    <w:name w:val="ListLabel 91"/>
    <w:rsid w:val="00290A46"/>
    <w:rPr>
      <w:rFonts w:ascii="Calibri" w:hAnsi="Calibri" w:cs="Times New Roman"/>
      <w:color w:val="auto"/>
    </w:rPr>
  </w:style>
  <w:style w:type="character" w:customStyle="1" w:styleId="ListLabel92">
    <w:name w:val="ListLabel 92"/>
    <w:rsid w:val="00290A46"/>
    <w:rPr>
      <w:rFonts w:ascii="Calibri" w:eastAsia="SimSun" w:hAnsi="Calibri" w:cs="Times New Roman"/>
    </w:rPr>
  </w:style>
  <w:style w:type="character" w:customStyle="1" w:styleId="ListLabel93">
    <w:name w:val="ListLabel 93"/>
    <w:rsid w:val="00290A46"/>
    <w:rPr>
      <w:rFonts w:ascii="Calibri" w:hAnsi="Calibri"/>
    </w:rPr>
  </w:style>
  <w:style w:type="character" w:customStyle="1" w:styleId="ListLabel94">
    <w:name w:val="ListLabel 94"/>
    <w:rsid w:val="00290A46"/>
    <w:rPr>
      <w:rFonts w:ascii="Calibri" w:hAnsi="Calibri"/>
    </w:rPr>
  </w:style>
  <w:style w:type="character" w:customStyle="1" w:styleId="ListLabel95">
    <w:name w:val="ListLabel 95"/>
    <w:rsid w:val="00290A46"/>
    <w:rPr>
      <w:rFonts w:cs="Courier New"/>
    </w:rPr>
  </w:style>
  <w:style w:type="character" w:customStyle="1" w:styleId="ListLabel96">
    <w:name w:val="ListLabel 96"/>
    <w:rsid w:val="00290A46"/>
    <w:rPr>
      <w:rFonts w:ascii="Calibri" w:hAnsi="Calibri"/>
    </w:rPr>
  </w:style>
  <w:style w:type="character" w:customStyle="1" w:styleId="ListLabel97">
    <w:name w:val="ListLabel 97"/>
    <w:rsid w:val="00290A46"/>
    <w:rPr>
      <w:rFonts w:ascii="Calibri" w:hAnsi="Calibri"/>
    </w:rPr>
  </w:style>
  <w:style w:type="character" w:customStyle="1" w:styleId="ListLabel98">
    <w:name w:val="ListLabel 98"/>
    <w:rsid w:val="00290A46"/>
    <w:rPr>
      <w:rFonts w:cs="Courier New"/>
    </w:rPr>
  </w:style>
  <w:style w:type="character" w:customStyle="1" w:styleId="ListLabel99">
    <w:name w:val="ListLabel 99"/>
    <w:rsid w:val="00290A46"/>
    <w:rPr>
      <w:rFonts w:ascii="Calibri" w:hAnsi="Calibri"/>
    </w:rPr>
  </w:style>
  <w:style w:type="character" w:customStyle="1" w:styleId="ListLabel100">
    <w:name w:val="ListLabel 100"/>
    <w:rsid w:val="00290A46"/>
    <w:rPr>
      <w:rFonts w:ascii="Calibri" w:hAnsi="Calibri"/>
      <w:sz w:val="22"/>
      <w:szCs w:val="22"/>
    </w:rPr>
  </w:style>
  <w:style w:type="character" w:customStyle="1" w:styleId="ListLabel101">
    <w:name w:val="ListLabel 101"/>
    <w:rsid w:val="00290A46"/>
    <w:rPr>
      <w:rFonts w:cs="Courier New"/>
    </w:rPr>
  </w:style>
  <w:style w:type="character" w:customStyle="1" w:styleId="ListLabel102">
    <w:name w:val="ListLabel 102"/>
    <w:rsid w:val="00290A46"/>
    <w:rPr>
      <w:rFonts w:ascii="Calibri" w:hAnsi="Calibri"/>
    </w:rPr>
  </w:style>
  <w:style w:type="character" w:customStyle="1" w:styleId="ListLabel103">
    <w:name w:val="ListLabel 103"/>
    <w:rsid w:val="00290A46"/>
    <w:rPr>
      <w:rFonts w:ascii="Calibri" w:hAnsi="Calibri"/>
    </w:rPr>
  </w:style>
  <w:style w:type="character" w:customStyle="1" w:styleId="ListLabel104">
    <w:name w:val="ListLabel 104"/>
    <w:rsid w:val="00290A46"/>
    <w:rPr>
      <w:rFonts w:cs="Courier New"/>
    </w:rPr>
  </w:style>
  <w:style w:type="character" w:customStyle="1" w:styleId="ListLabel105">
    <w:name w:val="ListLabel 105"/>
    <w:rsid w:val="00290A46"/>
    <w:rPr>
      <w:rFonts w:ascii="Calibri" w:hAnsi="Calibri"/>
    </w:rPr>
  </w:style>
  <w:style w:type="character" w:customStyle="1" w:styleId="ListLabel106">
    <w:name w:val="ListLabel 106"/>
    <w:rsid w:val="00290A46"/>
    <w:rPr>
      <w:rFonts w:ascii="Calibri" w:hAnsi="Calibri"/>
    </w:rPr>
  </w:style>
  <w:style w:type="character" w:customStyle="1" w:styleId="ListLabel107">
    <w:name w:val="ListLabel 107"/>
    <w:rsid w:val="00290A46"/>
    <w:rPr>
      <w:rFonts w:cs="Courier New"/>
    </w:rPr>
  </w:style>
  <w:style w:type="character" w:customStyle="1" w:styleId="ListLabel108">
    <w:name w:val="ListLabel 108"/>
    <w:rsid w:val="00290A46"/>
    <w:rPr>
      <w:rFonts w:ascii="Calibri" w:hAnsi="Calibri"/>
    </w:rPr>
  </w:style>
  <w:style w:type="numbering" w:customStyle="1" w:styleId="NoList">
    <w:name w:val="No List"/>
    <w:basedOn w:val="Bezlisty"/>
    <w:rsid w:val="00290A46"/>
    <w:pPr>
      <w:numPr>
        <w:numId w:val="1"/>
      </w:numPr>
    </w:pPr>
  </w:style>
  <w:style w:type="numbering" w:customStyle="1" w:styleId="Bezlisty1">
    <w:name w:val="Bez listy1"/>
    <w:basedOn w:val="Bezlisty"/>
    <w:rsid w:val="00290A46"/>
    <w:pPr>
      <w:numPr>
        <w:numId w:val="2"/>
      </w:numPr>
    </w:pPr>
  </w:style>
  <w:style w:type="numbering" w:customStyle="1" w:styleId="WWNum1">
    <w:name w:val="WWNum1"/>
    <w:basedOn w:val="Bezlisty"/>
    <w:rsid w:val="00290A46"/>
    <w:pPr>
      <w:numPr>
        <w:numId w:val="3"/>
      </w:numPr>
    </w:pPr>
  </w:style>
  <w:style w:type="numbering" w:customStyle="1" w:styleId="WWNum2">
    <w:name w:val="WWNum2"/>
    <w:basedOn w:val="Bezlisty"/>
    <w:rsid w:val="00290A46"/>
    <w:pPr>
      <w:numPr>
        <w:numId w:val="4"/>
      </w:numPr>
    </w:pPr>
  </w:style>
  <w:style w:type="numbering" w:customStyle="1" w:styleId="WWNum3">
    <w:name w:val="WWNum3"/>
    <w:basedOn w:val="Bezlisty"/>
    <w:rsid w:val="00290A46"/>
    <w:pPr>
      <w:numPr>
        <w:numId w:val="5"/>
      </w:numPr>
    </w:pPr>
  </w:style>
  <w:style w:type="numbering" w:customStyle="1" w:styleId="WWNum4">
    <w:name w:val="WWNum4"/>
    <w:basedOn w:val="Bezlisty"/>
    <w:rsid w:val="00290A46"/>
    <w:pPr>
      <w:numPr>
        <w:numId w:val="6"/>
      </w:numPr>
    </w:pPr>
  </w:style>
  <w:style w:type="numbering" w:customStyle="1" w:styleId="WWNum5">
    <w:name w:val="WWNum5"/>
    <w:basedOn w:val="Bezlisty"/>
    <w:rsid w:val="00290A46"/>
    <w:pPr>
      <w:numPr>
        <w:numId w:val="7"/>
      </w:numPr>
    </w:pPr>
  </w:style>
  <w:style w:type="numbering" w:customStyle="1" w:styleId="WWNum6">
    <w:name w:val="WWNum6"/>
    <w:basedOn w:val="Bezlisty"/>
    <w:rsid w:val="00290A46"/>
    <w:pPr>
      <w:numPr>
        <w:numId w:val="8"/>
      </w:numPr>
    </w:pPr>
  </w:style>
  <w:style w:type="numbering" w:customStyle="1" w:styleId="WWNum7">
    <w:name w:val="WWNum7"/>
    <w:basedOn w:val="Bezlisty"/>
    <w:rsid w:val="00290A46"/>
    <w:pPr>
      <w:numPr>
        <w:numId w:val="9"/>
      </w:numPr>
    </w:pPr>
  </w:style>
  <w:style w:type="numbering" w:customStyle="1" w:styleId="WWNum8">
    <w:name w:val="WWNum8"/>
    <w:basedOn w:val="Bezlisty"/>
    <w:rsid w:val="00290A46"/>
    <w:pPr>
      <w:numPr>
        <w:numId w:val="10"/>
      </w:numPr>
    </w:pPr>
  </w:style>
  <w:style w:type="numbering" w:customStyle="1" w:styleId="WWNum9">
    <w:name w:val="WWNum9"/>
    <w:basedOn w:val="Bezlisty"/>
    <w:rsid w:val="00290A46"/>
    <w:pPr>
      <w:numPr>
        <w:numId w:val="11"/>
      </w:numPr>
    </w:pPr>
  </w:style>
  <w:style w:type="numbering" w:customStyle="1" w:styleId="WWNum10">
    <w:name w:val="WWNum10"/>
    <w:basedOn w:val="Bezlisty"/>
    <w:rsid w:val="00290A46"/>
    <w:pPr>
      <w:numPr>
        <w:numId w:val="12"/>
      </w:numPr>
    </w:pPr>
  </w:style>
  <w:style w:type="numbering" w:customStyle="1" w:styleId="WWNum11">
    <w:name w:val="WWNum11"/>
    <w:basedOn w:val="Bezlisty"/>
    <w:rsid w:val="00290A46"/>
    <w:pPr>
      <w:numPr>
        <w:numId w:val="13"/>
      </w:numPr>
    </w:pPr>
  </w:style>
  <w:style w:type="numbering" w:customStyle="1" w:styleId="WWNum12">
    <w:name w:val="WWNum12"/>
    <w:basedOn w:val="Bezlisty"/>
    <w:rsid w:val="00290A46"/>
    <w:pPr>
      <w:numPr>
        <w:numId w:val="1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2308</Words>
  <Characters>13849</Characters>
  <Application>Microsoft Office Word</Application>
  <DocSecurity>0</DocSecurity>
  <Lines>115</Lines>
  <Paragraphs>32</Paragraphs>
  <ScaleCrop>false</ScaleCrop>
  <Company/>
  <LinksUpToDate>false</LinksUpToDate>
  <CharactersWithSpaces>16125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</dc:creator>
  <cp:lastModifiedBy>Admin</cp:lastModifiedBy>
  <cp:revision>1</cp:revision>
  <dcterms:created xsi:type="dcterms:W3CDTF">2024-08-28T15:16:00Z</dcterms:created>
  <dcterms:modified xsi:type="dcterms:W3CDTF">2026-09-01T12:11:00Z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