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7C911" w14:textId="77777777" w:rsidR="00A14EC2" w:rsidRPr="0012129A" w:rsidRDefault="00A14EC2" w:rsidP="00A14EC2">
      <w:pPr>
        <w:spacing w:after="0"/>
        <w:rPr>
          <w:rFonts w:ascii="Times New Roman" w:hAnsi="Times New Roman" w:cs="Times New Roman"/>
          <w:b/>
        </w:rPr>
      </w:pPr>
      <w:r w:rsidRPr="0012129A">
        <w:rPr>
          <w:noProof/>
        </w:rPr>
        <w:drawing>
          <wp:inline distT="0" distB="0" distL="0" distR="0" wp14:anchorId="5A9C5436" wp14:editId="3A577A8D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8922" w14:textId="77777777" w:rsidR="00B20C17" w:rsidRPr="0012129A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12129A">
        <w:rPr>
          <w:rFonts w:ascii="Times New Roman" w:hAnsi="Times New Roman" w:cs="Times New Roman"/>
          <w:b/>
        </w:rPr>
        <w:t xml:space="preserve">WYMAGANIA EDUKACYJNE </w:t>
      </w:r>
      <w:r w:rsidR="004F0FD7" w:rsidRPr="0012129A">
        <w:rPr>
          <w:rFonts w:ascii="Times New Roman" w:hAnsi="Times New Roman" w:cs="Times New Roman"/>
          <w:b/>
        </w:rPr>
        <w:t>Z</w:t>
      </w:r>
      <w:r w:rsidR="00030CD5" w:rsidRPr="0012129A">
        <w:rPr>
          <w:rFonts w:ascii="Times New Roman" w:hAnsi="Times New Roman" w:cs="Times New Roman"/>
          <w:b/>
        </w:rPr>
        <w:t xml:space="preserve"> </w:t>
      </w:r>
      <w:r w:rsidR="002B46FA" w:rsidRPr="0012129A">
        <w:rPr>
          <w:rFonts w:ascii="Times New Roman" w:hAnsi="Times New Roman" w:cs="Times New Roman"/>
          <w:b/>
          <w:u w:val="single"/>
        </w:rPr>
        <w:t xml:space="preserve">MATEMATYKI </w:t>
      </w:r>
      <w:r w:rsidRPr="0012129A">
        <w:rPr>
          <w:rFonts w:ascii="Times New Roman" w:hAnsi="Times New Roman" w:cs="Times New Roman"/>
          <w:b/>
        </w:rPr>
        <w:t>NIEZBĘDNE DO UZYSKANIA PRZEZ UCZNIA</w:t>
      </w:r>
    </w:p>
    <w:p w14:paraId="4B7ED623" w14:textId="77777777" w:rsidR="002B46FA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12129A">
        <w:rPr>
          <w:rFonts w:ascii="Times New Roman" w:hAnsi="Times New Roman" w:cs="Times New Roman"/>
          <w:b/>
        </w:rPr>
        <w:t>POSZCZEGÓLNYCH ŚRÓDROCZNYCH I ROCZNYCH OCEN KLASYFIKACYJNYCH</w:t>
      </w:r>
      <w:r w:rsidR="00030CD5" w:rsidRPr="0012129A">
        <w:rPr>
          <w:rFonts w:ascii="Times New Roman" w:hAnsi="Times New Roman" w:cs="Times New Roman"/>
          <w:b/>
        </w:rPr>
        <w:t xml:space="preserve"> </w:t>
      </w:r>
      <w:r w:rsidR="00B5272A" w:rsidRPr="0012129A">
        <w:rPr>
          <w:rFonts w:ascii="Times New Roman" w:hAnsi="Times New Roman" w:cs="Times New Roman"/>
          <w:b/>
        </w:rPr>
        <w:t>WYNIKAJĄCYCH Z RE</w:t>
      </w:r>
      <w:r w:rsidR="002B46FA" w:rsidRPr="0012129A">
        <w:rPr>
          <w:rFonts w:ascii="Times New Roman" w:hAnsi="Times New Roman" w:cs="Times New Roman"/>
          <w:b/>
        </w:rPr>
        <w:t xml:space="preserve">ALIZOWANEGO PROGRAMU NAUCZANIA </w:t>
      </w:r>
    </w:p>
    <w:p w14:paraId="1EF89396" w14:textId="77777777" w:rsidR="00277016" w:rsidRPr="0012129A" w:rsidRDefault="00277016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14:paraId="5BE9CF0F" w14:textId="77777777" w:rsidR="002B46FA" w:rsidRPr="0012129A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12129A">
        <w:rPr>
          <w:rFonts w:ascii="Times New Roman" w:hAnsi="Times New Roman" w:cs="Times New Roman"/>
          <w:b/>
        </w:rPr>
        <w:t xml:space="preserve">Marcin </w:t>
      </w:r>
      <w:proofErr w:type="spellStart"/>
      <w:r w:rsidRPr="0012129A">
        <w:rPr>
          <w:rFonts w:ascii="Times New Roman" w:hAnsi="Times New Roman" w:cs="Times New Roman"/>
          <w:b/>
        </w:rPr>
        <w:t>Kurczab</w:t>
      </w:r>
      <w:proofErr w:type="spellEnd"/>
      <w:r w:rsidRPr="0012129A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12129A">
        <w:rPr>
          <w:rFonts w:ascii="Times New Roman" w:hAnsi="Times New Roman" w:cs="Times New Roman"/>
          <w:b/>
        </w:rPr>
        <w:t>Kurczab</w:t>
      </w:r>
      <w:proofErr w:type="spellEnd"/>
      <w:r w:rsidRPr="0012129A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12129A">
        <w:rPr>
          <w:rFonts w:ascii="Times New Roman" w:hAnsi="Times New Roman" w:cs="Times New Roman"/>
          <w:b/>
        </w:rPr>
        <w:t>Świda</w:t>
      </w:r>
      <w:proofErr w:type="spellEnd"/>
      <w:r w:rsidRPr="0012129A">
        <w:rPr>
          <w:rFonts w:ascii="Times New Roman" w:hAnsi="Times New Roman" w:cs="Times New Roman"/>
          <w:b/>
        </w:rPr>
        <w:t>, Tomasz Szwed/</w:t>
      </w:r>
    </w:p>
    <w:p w14:paraId="33B96431" w14:textId="77777777" w:rsidR="002B46FA" w:rsidRPr="0012129A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12129A">
        <w:rPr>
          <w:rFonts w:ascii="Times New Roman" w:hAnsi="Times New Roman" w:cs="Times New Roman"/>
          <w:b/>
        </w:rPr>
        <w:t xml:space="preserve">Matematyka. Solidna od podstaw. Program nauczania w liceach i technikach/ </w:t>
      </w:r>
    </w:p>
    <w:p w14:paraId="6A457B4C" w14:textId="77777777" w:rsidR="006F4699" w:rsidRPr="0012129A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12129A">
        <w:rPr>
          <w:rFonts w:ascii="Times New Roman" w:hAnsi="Times New Roman" w:cs="Times New Roman"/>
          <w:b/>
        </w:rPr>
        <w:t xml:space="preserve">Wydawnictwo Oficyna Edukacyjna Krzysztof Pazdro </w:t>
      </w:r>
      <w:r w:rsidR="00455332" w:rsidRPr="0012129A">
        <w:rPr>
          <w:rFonts w:ascii="Times New Roman" w:hAnsi="Times New Roman" w:cs="Times New Roman"/>
          <w:b/>
        </w:rPr>
        <w:t>(LICEUM 4-LETNIE)</w:t>
      </w:r>
    </w:p>
    <w:p w14:paraId="0698081A" w14:textId="77777777" w:rsidR="00B5272A" w:rsidRPr="0012129A" w:rsidRDefault="00B5272A" w:rsidP="00B5272A">
      <w:pPr>
        <w:spacing w:after="0"/>
        <w:jc w:val="center"/>
        <w:rPr>
          <w:rFonts w:ascii="Times New Roman" w:hAnsi="Times New Roman" w:cs="Times New Roman"/>
          <w:bCs/>
        </w:rPr>
      </w:pPr>
    </w:p>
    <w:p w14:paraId="117B79BB" w14:textId="3902C641" w:rsidR="008F4EEE" w:rsidRDefault="00455332" w:rsidP="003914CD">
      <w:pPr>
        <w:tabs>
          <w:tab w:val="left" w:pos="4714"/>
          <w:tab w:val="center" w:pos="7002"/>
          <w:tab w:val="left" w:pos="85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29A">
        <w:rPr>
          <w:rFonts w:ascii="Times New Roman" w:hAnsi="Times New Roman" w:cs="Times New Roman"/>
          <w:b/>
        </w:rPr>
        <w:tab/>
      </w:r>
      <w:r w:rsidR="003914CD">
        <w:rPr>
          <w:rFonts w:ascii="Times New Roman" w:hAnsi="Times New Roman" w:cs="Times New Roman"/>
          <w:b/>
        </w:rPr>
        <w:tab/>
      </w:r>
      <w:r w:rsidR="008F4EEE" w:rsidRPr="00277016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030CD5" w:rsidRPr="00277016">
        <w:rPr>
          <w:rFonts w:ascii="Times New Roman" w:hAnsi="Times New Roman" w:cs="Times New Roman"/>
          <w:b/>
          <w:sz w:val="24"/>
          <w:szCs w:val="24"/>
        </w:rPr>
        <w:t>PODSTAWOWY</w:t>
      </w:r>
    </w:p>
    <w:p w14:paraId="1B6BD242" w14:textId="77777777" w:rsidR="00277016" w:rsidRPr="00277016" w:rsidRDefault="00277016" w:rsidP="00201027">
      <w:pPr>
        <w:tabs>
          <w:tab w:val="center" w:pos="7002"/>
          <w:tab w:val="left" w:pos="8520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2F2F2" w:themeFill="background1" w:themeFillShade="F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1"/>
        <w:gridCol w:w="210"/>
        <w:gridCol w:w="2447"/>
        <w:gridCol w:w="175"/>
        <w:gridCol w:w="2580"/>
        <w:gridCol w:w="101"/>
        <w:gridCol w:w="2559"/>
        <w:gridCol w:w="60"/>
        <w:gridCol w:w="3121"/>
      </w:tblGrid>
      <w:tr w:rsidR="00455332" w:rsidRPr="0012129A" w14:paraId="2FA74CAB" w14:textId="77777777" w:rsidTr="001C6FC1">
        <w:trPr>
          <w:trHeight w:val="78"/>
        </w:trPr>
        <w:tc>
          <w:tcPr>
            <w:tcW w:w="13994" w:type="dxa"/>
            <w:gridSpan w:val="9"/>
          </w:tcPr>
          <w:p w14:paraId="48F9BBD2" w14:textId="17BB673B" w:rsidR="00455332" w:rsidRPr="0012129A" w:rsidRDefault="00455332" w:rsidP="0045533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2B46FA"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</w:t>
            </w:r>
            <w:r w:rsidR="0013052D"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>dla klas</w:t>
            </w:r>
            <w:r w:rsidR="00CD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3A, </w:t>
            </w:r>
            <w:r w:rsidR="00213DBB">
              <w:rPr>
                <w:rFonts w:ascii="Times New Roman" w:hAnsi="Times New Roman" w:cs="Times New Roman"/>
                <w:b/>
                <w:sz w:val="24"/>
                <w:szCs w:val="24"/>
              </w:rPr>
              <w:t>3B1, 3B2, 3B3</w:t>
            </w:r>
            <w:r w:rsidR="00221188">
              <w:rPr>
                <w:rFonts w:ascii="Times New Roman" w:hAnsi="Times New Roman" w:cs="Times New Roman"/>
                <w:b/>
                <w:sz w:val="24"/>
                <w:szCs w:val="24"/>
              </w:rPr>
              <w:t>, 3E</w:t>
            </w:r>
            <w:r w:rsidR="00213DBB">
              <w:rPr>
                <w:rFonts w:ascii="Times New Roman" w:hAnsi="Times New Roman" w:cs="Times New Roman"/>
                <w:b/>
                <w:sz w:val="24"/>
                <w:szCs w:val="24"/>
              </w:rPr>
              <w:t>, 3F</w:t>
            </w:r>
            <w:bookmarkStart w:id="0" w:name="_GoBack"/>
            <w:bookmarkEnd w:id="0"/>
          </w:p>
        </w:tc>
      </w:tr>
      <w:tr w:rsidR="00455332" w:rsidRPr="0012129A" w14:paraId="4E36BFF2" w14:textId="77777777" w:rsidTr="001C6FC1">
        <w:trPr>
          <w:trHeight w:val="78"/>
        </w:trPr>
        <w:tc>
          <w:tcPr>
            <w:tcW w:w="13994" w:type="dxa"/>
            <w:gridSpan w:val="9"/>
          </w:tcPr>
          <w:p w14:paraId="40350CBF" w14:textId="7AB65195" w:rsidR="00455332" w:rsidRPr="0012129A" w:rsidRDefault="00213DBB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3F</w:t>
            </w:r>
            <w:r w:rsidR="00455332" w:rsidRPr="0012129A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="00455332"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="00455332" w:rsidRPr="0012129A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691E1C" w:rsidRPr="0012129A" w14:paraId="03E2562B" w14:textId="77777777" w:rsidTr="005F1330">
        <w:trPr>
          <w:trHeight w:val="78"/>
        </w:trPr>
        <w:tc>
          <w:tcPr>
            <w:tcW w:w="2951" w:type="dxa"/>
            <w:gridSpan w:val="2"/>
          </w:tcPr>
          <w:p w14:paraId="256E8879" w14:textId="77777777" w:rsidR="00455332" w:rsidRPr="0012129A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622" w:type="dxa"/>
            <w:gridSpan w:val="2"/>
          </w:tcPr>
          <w:p w14:paraId="1C765078" w14:textId="77777777" w:rsidR="00455332" w:rsidRPr="0012129A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  <w:p w14:paraId="01F9BC27" w14:textId="77777777" w:rsidR="003310CF" w:rsidRPr="0012129A" w:rsidRDefault="003310CF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29A">
              <w:rPr>
                <w:rFonts w:ascii="Times New Roman" w:hAnsi="Times New Roman" w:cs="Times New Roman"/>
                <w:bCs/>
                <w:sz w:val="20"/>
                <w:szCs w:val="20"/>
              </w:rPr>
              <w:t>Zawierają wymagania na ocenę dopuszczającą</w:t>
            </w:r>
          </w:p>
        </w:tc>
        <w:tc>
          <w:tcPr>
            <w:tcW w:w="2681" w:type="dxa"/>
            <w:gridSpan w:val="2"/>
          </w:tcPr>
          <w:p w14:paraId="64B3CC41" w14:textId="77777777" w:rsidR="00455332" w:rsidRPr="0012129A" w:rsidRDefault="00455332" w:rsidP="00455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 w:rsidRPr="00121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dobrej</w:t>
            </w:r>
          </w:p>
          <w:p w14:paraId="60AFBA45" w14:textId="77777777" w:rsidR="003310CF" w:rsidRPr="0012129A" w:rsidRDefault="003310CF" w:rsidP="0045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bCs/>
                <w:sz w:val="20"/>
                <w:szCs w:val="20"/>
              </w:rPr>
              <w:t>Zawierają wymagania na ocenę dopuszczającą              i dostateczną</w:t>
            </w:r>
          </w:p>
        </w:tc>
        <w:tc>
          <w:tcPr>
            <w:tcW w:w="2619" w:type="dxa"/>
            <w:gridSpan w:val="2"/>
          </w:tcPr>
          <w:p w14:paraId="5089E60C" w14:textId="77777777" w:rsidR="00455332" w:rsidRPr="0012129A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  <w:p w14:paraId="554B334C" w14:textId="77777777" w:rsidR="003310CF" w:rsidRPr="0012129A" w:rsidRDefault="003310CF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bCs/>
                <w:sz w:val="20"/>
                <w:szCs w:val="20"/>
              </w:rPr>
              <w:t>Zawierają wymagania na ocenę dopuszczającą, dostateczną i dobrą</w:t>
            </w:r>
          </w:p>
        </w:tc>
        <w:tc>
          <w:tcPr>
            <w:tcW w:w="3121" w:type="dxa"/>
          </w:tcPr>
          <w:p w14:paraId="40FBDBC0" w14:textId="77777777" w:rsidR="00455332" w:rsidRPr="0012129A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2129A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  <w:p w14:paraId="192A393B" w14:textId="77777777" w:rsidR="003310CF" w:rsidRPr="0012129A" w:rsidRDefault="003310CF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29A">
              <w:rPr>
                <w:rFonts w:ascii="Times New Roman" w:hAnsi="Times New Roman" w:cs="Times New Roman"/>
                <w:bCs/>
                <w:sz w:val="20"/>
                <w:szCs w:val="20"/>
              </w:rPr>
              <w:t>Zawierają wymagania na ocenę dopuszczającą, dostateczną, dobrą    i bardzo dobrą</w:t>
            </w:r>
          </w:p>
        </w:tc>
      </w:tr>
      <w:tr w:rsidR="00623778" w:rsidRPr="0012129A" w14:paraId="4DFB1783" w14:textId="77777777" w:rsidTr="001C6FC1">
        <w:trPr>
          <w:trHeight w:val="78"/>
        </w:trPr>
        <w:tc>
          <w:tcPr>
            <w:tcW w:w="13994" w:type="dxa"/>
            <w:gridSpan w:val="9"/>
          </w:tcPr>
          <w:p w14:paraId="1D1058E9" w14:textId="77777777" w:rsidR="00623778" w:rsidRPr="0012129A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F9958" w14:textId="77777777" w:rsidR="00623778" w:rsidRPr="0012129A" w:rsidRDefault="001C6FC1" w:rsidP="00F83C59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8" w:hanging="284"/>
              <w:jc w:val="center"/>
              <w:rPr>
                <w:b/>
                <w:bCs/>
                <w:sz w:val="28"/>
                <w:szCs w:val="28"/>
              </w:rPr>
            </w:pPr>
            <w:r w:rsidRPr="0012129A">
              <w:rPr>
                <w:b/>
                <w:bCs/>
                <w:sz w:val="28"/>
                <w:szCs w:val="28"/>
              </w:rPr>
              <w:t>UŁAMKI ALGEBRAICZNE. RÓWNANIA WYMIERNE</w:t>
            </w:r>
          </w:p>
          <w:p w14:paraId="181A8F60" w14:textId="77777777" w:rsidR="00F83C59" w:rsidRPr="0012129A" w:rsidRDefault="00F83C59" w:rsidP="00F83C59">
            <w:pPr>
              <w:pStyle w:val="Akapitzlist"/>
              <w:spacing w:line="360" w:lineRule="auto"/>
              <w:ind w:left="567"/>
              <w:rPr>
                <w:sz w:val="28"/>
                <w:szCs w:val="28"/>
              </w:rPr>
            </w:pPr>
            <w:r w:rsidRPr="0012129A">
              <w:rPr>
                <w:sz w:val="28"/>
                <w:szCs w:val="28"/>
              </w:rPr>
              <w:t>Uczeń:</w:t>
            </w:r>
          </w:p>
        </w:tc>
      </w:tr>
      <w:tr w:rsidR="00C81223" w:rsidRPr="0012129A" w14:paraId="39004220" w14:textId="77777777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14:paraId="34C1DAED" w14:textId="77777777" w:rsidR="00C81223" w:rsidRPr="0012129A" w:rsidRDefault="00C81223" w:rsidP="00C81223">
            <w:p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pojęcie ułamka algebraicznego jednej zmiennej</w:t>
            </w:r>
          </w:p>
        </w:tc>
        <w:tc>
          <w:tcPr>
            <w:tcW w:w="2622" w:type="dxa"/>
            <w:gridSpan w:val="2"/>
            <w:vAlign w:val="center"/>
          </w:tcPr>
          <w:p w14:paraId="0BF883E0" w14:textId="77777777" w:rsidR="00C81223" w:rsidRPr="0012129A" w:rsidRDefault="00C81223" w:rsidP="00C812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rozwiązywać proste zadania na dowodzenie </w:t>
            </w:r>
          </w:p>
          <w:p w14:paraId="57E7F0AE" w14:textId="77777777"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zastosowaniem ułamków algebraicznych</w:t>
            </w:r>
          </w:p>
        </w:tc>
        <w:tc>
          <w:tcPr>
            <w:tcW w:w="2681" w:type="dxa"/>
            <w:gridSpan w:val="2"/>
            <w:vAlign w:val="center"/>
          </w:tcPr>
          <w:p w14:paraId="780927E9" w14:textId="77777777"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sprawnie wykonywać działania łączne na ułamkach algebraicznych</w:t>
            </w:r>
          </w:p>
        </w:tc>
        <w:tc>
          <w:tcPr>
            <w:tcW w:w="2619" w:type="dxa"/>
            <w:gridSpan w:val="2"/>
            <w:vAlign w:val="center"/>
          </w:tcPr>
          <w:p w14:paraId="124D1AA5" w14:textId="77777777"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rozwiązywać zadania na dowodzenie z zastosowaniem ułamków algebraicznych (w tym zadania dotyczące związków pomiędzy średnimi: arytmetyczną, geometryczną, średnią kwadratową)</w:t>
            </w:r>
          </w:p>
        </w:tc>
        <w:tc>
          <w:tcPr>
            <w:tcW w:w="3121" w:type="dxa"/>
            <w:vAlign w:val="center"/>
          </w:tcPr>
          <w:p w14:paraId="3303EF4E" w14:textId="77777777"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przeprowadzić dyskusję liczby rozwiązań równania wymiernego z parametrem</w:t>
            </w:r>
          </w:p>
        </w:tc>
      </w:tr>
      <w:tr w:rsidR="00C81223" w:rsidRPr="0012129A" w14:paraId="72AAAFA3" w14:textId="77777777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14:paraId="59F5A7B4" w14:textId="77777777" w:rsidR="00C81223" w:rsidRPr="0012129A" w:rsidRDefault="00C81223" w:rsidP="00C8122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wyznaczyć dziedzinę ułamka algebraicznego</w:t>
            </w:r>
          </w:p>
        </w:tc>
        <w:tc>
          <w:tcPr>
            <w:tcW w:w="2622" w:type="dxa"/>
            <w:gridSpan w:val="2"/>
            <w:vAlign w:val="center"/>
          </w:tcPr>
          <w:p w14:paraId="402F9BAD" w14:textId="77777777"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rozwiązywać zadania tekstowe prowadzące do prostych równań wymiernych</w:t>
            </w:r>
          </w:p>
        </w:tc>
        <w:tc>
          <w:tcPr>
            <w:tcW w:w="2681" w:type="dxa"/>
            <w:gridSpan w:val="2"/>
            <w:vAlign w:val="center"/>
          </w:tcPr>
          <w:p w14:paraId="7D741C47" w14:textId="77777777"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52B5C">
              <w:rPr>
                <w:rFonts w:ascii="Calibri" w:hAnsi="Calibri" w:cs="Calibri"/>
                <w:sz w:val="20"/>
                <w:szCs w:val="20"/>
              </w:rPr>
              <w:t xml:space="preserve">potrafi rozwiązywać równania </w:t>
            </w:r>
            <w:r w:rsidRPr="00352B5C">
              <w:rPr>
                <w:rFonts w:ascii="Calibri" w:hAnsi="Calibri" w:cs="Calibri"/>
                <w:sz w:val="20"/>
                <w:szCs w:val="20"/>
                <w:shd w:val="clear" w:color="auto" w:fill="F2F2F2" w:themeFill="background1" w:themeFillShade="F2"/>
              </w:rPr>
              <w:t>i nierówności</w:t>
            </w:r>
            <w:r w:rsidRPr="0012129A">
              <w:rPr>
                <w:rFonts w:ascii="Calibri" w:hAnsi="Calibri" w:cs="Calibri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12129A">
              <w:rPr>
                <w:rFonts w:ascii="Calibri" w:hAnsi="Calibri" w:cs="Calibri"/>
                <w:sz w:val="20"/>
                <w:szCs w:val="20"/>
              </w:rPr>
              <w:t>wymierne</w:t>
            </w:r>
          </w:p>
        </w:tc>
        <w:tc>
          <w:tcPr>
            <w:tcW w:w="2619" w:type="dxa"/>
            <w:gridSpan w:val="2"/>
            <w:vAlign w:val="center"/>
          </w:tcPr>
          <w:p w14:paraId="6A6DC73A" w14:textId="7B3F1756" w:rsidR="00C81223" w:rsidRPr="0012129A" w:rsidRDefault="00C81223" w:rsidP="00C81223">
            <w:pPr>
              <w:rPr>
                <w:rFonts w:ascii="Calibri" w:hAnsi="Calibri" w:cs="Calibri"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rozwiązywać równania</w:t>
            </w:r>
            <w:r w:rsidRPr="005D5B1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12129A">
              <w:rPr>
                <w:rFonts w:ascii="Calibri" w:hAnsi="Calibri" w:cs="Calibri"/>
                <w:sz w:val="20"/>
                <w:szCs w:val="20"/>
              </w:rPr>
              <w:t xml:space="preserve">wymierne </w:t>
            </w:r>
          </w:p>
          <w:p w14:paraId="1080EA98" w14:textId="77777777"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z wartością bezwzględną</w:t>
            </w:r>
          </w:p>
        </w:tc>
        <w:tc>
          <w:tcPr>
            <w:tcW w:w="3121" w:type="dxa"/>
            <w:vAlign w:val="center"/>
          </w:tcPr>
          <w:p w14:paraId="3CB4799F" w14:textId="77777777"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rozwiązywać zadania o podwyższonym stopniu trudności dotyczące funkcji wymiernych wymagające zastosowania niekonwencjonalnych metod</w:t>
            </w:r>
          </w:p>
        </w:tc>
      </w:tr>
      <w:tr w:rsidR="00C81223" w:rsidRPr="0012129A" w14:paraId="413B2819" w14:textId="77777777" w:rsidTr="00030CD5">
        <w:trPr>
          <w:trHeight w:val="78"/>
        </w:trPr>
        <w:tc>
          <w:tcPr>
            <w:tcW w:w="2951" w:type="dxa"/>
            <w:gridSpan w:val="2"/>
            <w:vAlign w:val="center"/>
          </w:tcPr>
          <w:p w14:paraId="1920E91E" w14:textId="77777777" w:rsidR="00C81223" w:rsidRPr="0012129A" w:rsidRDefault="00C81223" w:rsidP="00C8122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podać przykład ułamka algebraicznego o zadanej dziedzinie</w:t>
            </w:r>
          </w:p>
        </w:tc>
        <w:tc>
          <w:tcPr>
            <w:tcW w:w="2622" w:type="dxa"/>
            <w:gridSpan w:val="2"/>
            <w:vAlign w:val="center"/>
          </w:tcPr>
          <w:p w14:paraId="1E9BE2C4" w14:textId="77777777" w:rsidR="00C81223" w:rsidRPr="0012129A" w:rsidRDefault="00C81223" w:rsidP="00C812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rozwiązuje zadania </w:t>
            </w:r>
          </w:p>
          <w:p w14:paraId="5D573BE3" w14:textId="77777777"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zastosowaniem proporcjonalności odwrotnej</w:t>
            </w:r>
          </w:p>
        </w:tc>
        <w:tc>
          <w:tcPr>
            <w:tcW w:w="2681" w:type="dxa"/>
            <w:gridSpan w:val="2"/>
            <w:vAlign w:val="center"/>
          </w:tcPr>
          <w:p w14:paraId="76A166A0" w14:textId="77777777"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rozwiązywać zadania dotyczące własności funkcji wymiernej (w tym z parametrem)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28EB0F4C" w14:textId="77777777" w:rsidR="00030CD5" w:rsidRPr="0012129A" w:rsidRDefault="00030CD5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5CB6A429" w14:textId="77777777" w:rsidR="00C81223" w:rsidRPr="0012129A" w:rsidRDefault="00C81223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65C492A8" w14:textId="77777777" w:rsidR="00C81223" w:rsidRPr="0012129A" w:rsidRDefault="00C81223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E" w:rsidRPr="0012129A" w14:paraId="2971CE00" w14:textId="77777777" w:rsidTr="00030CD5">
        <w:trPr>
          <w:trHeight w:val="78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57E2498" w14:textId="77777777" w:rsidR="0054664E" w:rsidRPr="0012129A" w:rsidRDefault="0054664E" w:rsidP="0054664E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wykonywać działania na ułamkach algebraicznych, takie jak: skracanie ułamków, rozszerzanie ułamków, dodawanie, odejmowanie, mnożenie i dzielenie ułamków algebraicznych, określając warunki wykonalności tych działań</w:t>
            </w:r>
          </w:p>
        </w:tc>
        <w:tc>
          <w:tcPr>
            <w:tcW w:w="2622" w:type="dxa"/>
            <w:gridSpan w:val="2"/>
            <w:vAlign w:val="center"/>
          </w:tcPr>
          <w:p w14:paraId="234EA912" w14:textId="77777777" w:rsidR="0054664E" w:rsidRPr="0012129A" w:rsidRDefault="0054664E" w:rsidP="005466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rozwiązuje proste zadania </w:t>
            </w:r>
          </w:p>
          <w:p w14:paraId="1BB8E6D1" w14:textId="77777777" w:rsidR="0054664E" w:rsidRPr="0012129A" w:rsidRDefault="0054664E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parametrem dotyczące funkcji wymiernych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1F7B9A26" w14:textId="77777777" w:rsidR="0054664E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napisać wzór funkcji homograficznej na podstawie informacji o jej wykresie</w:t>
            </w:r>
          </w:p>
        </w:tc>
        <w:tc>
          <w:tcPr>
            <w:tcW w:w="2619" w:type="dxa"/>
            <w:gridSpan w:val="2"/>
            <w:vAlign w:val="center"/>
          </w:tcPr>
          <w:p w14:paraId="63D55C73" w14:textId="77777777" w:rsidR="0054664E" w:rsidRPr="0012129A" w:rsidRDefault="0054664E" w:rsidP="0054664E">
            <w:pPr>
              <w:rPr>
                <w:rFonts w:ascii="Calibri" w:hAnsi="Calibri" w:cs="Calibri"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 xml:space="preserve">potrafi rozwiązywać równania wymierne </w:t>
            </w:r>
          </w:p>
          <w:p w14:paraId="0B488DE8" w14:textId="77777777" w:rsidR="0054664E" w:rsidRPr="0012129A" w:rsidRDefault="0054664E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z parametrem</w:t>
            </w:r>
          </w:p>
        </w:tc>
        <w:tc>
          <w:tcPr>
            <w:tcW w:w="3121" w:type="dxa"/>
          </w:tcPr>
          <w:p w14:paraId="7978C6DC" w14:textId="77777777" w:rsidR="0054664E" w:rsidRPr="0012129A" w:rsidRDefault="0054664E" w:rsidP="0054664E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E" w:rsidRPr="0012129A" w14:paraId="49D9128B" w14:textId="77777777" w:rsidTr="00030CD5">
        <w:trPr>
          <w:trHeight w:val="78"/>
        </w:trPr>
        <w:tc>
          <w:tcPr>
            <w:tcW w:w="2951" w:type="dxa"/>
            <w:gridSpan w:val="2"/>
            <w:vAlign w:val="center"/>
          </w:tcPr>
          <w:p w14:paraId="0DF89505" w14:textId="77777777" w:rsidR="0054664E" w:rsidRPr="0012129A" w:rsidRDefault="0054664E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wykonywać działania łączne na ułamkach algebraicznych</w:t>
            </w:r>
          </w:p>
        </w:tc>
        <w:tc>
          <w:tcPr>
            <w:tcW w:w="2622" w:type="dxa"/>
            <w:gridSpan w:val="2"/>
            <w:vAlign w:val="center"/>
          </w:tcPr>
          <w:p w14:paraId="14798B14" w14:textId="77777777" w:rsidR="0054664E" w:rsidRPr="0012129A" w:rsidRDefault="0054664E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rozwiązywać proste zadania z parametrem dotyczące funkcji homograficznej</w:t>
            </w:r>
          </w:p>
        </w:tc>
        <w:tc>
          <w:tcPr>
            <w:tcW w:w="2681" w:type="dxa"/>
            <w:gridSpan w:val="2"/>
            <w:vAlign w:val="center"/>
          </w:tcPr>
          <w:p w14:paraId="15D942D4" w14:textId="77777777" w:rsidR="0054664E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hAnsi="Calibri" w:cs="Calibri"/>
                <w:sz w:val="20"/>
                <w:szCs w:val="20"/>
              </w:rPr>
              <w:t>potrafi rozwiązywać zadania tekstowe prowadzące do równań wymiernych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4AE57A35" w14:textId="77777777" w:rsidR="0054664E" w:rsidRPr="0012129A" w:rsidRDefault="0054664E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608E3020" w14:textId="77777777" w:rsidR="0054664E" w:rsidRPr="0012129A" w:rsidRDefault="0054664E" w:rsidP="0054664E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14:paraId="7E208AD7" w14:textId="77777777" w:rsidTr="00030CD5">
        <w:trPr>
          <w:trHeight w:val="78"/>
        </w:trPr>
        <w:tc>
          <w:tcPr>
            <w:tcW w:w="2951" w:type="dxa"/>
            <w:gridSpan w:val="2"/>
            <w:vAlign w:val="center"/>
          </w:tcPr>
          <w:p w14:paraId="27A92CF3" w14:textId="77777777" w:rsidR="00030CD5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definicję równania wymiernego</w:t>
            </w:r>
          </w:p>
        </w:tc>
        <w:tc>
          <w:tcPr>
            <w:tcW w:w="2622" w:type="dxa"/>
            <w:gridSpan w:val="2"/>
            <w:vAlign w:val="center"/>
          </w:tcPr>
          <w:p w14:paraId="202E2093" w14:textId="77777777" w:rsidR="00030CD5" w:rsidRPr="0012129A" w:rsidRDefault="00030CD5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wyznacza początkowe wyrazy ciągu określone rekurencyjnie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24A46705" w14:textId="77777777" w:rsidR="00030CD5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5210E675" w14:textId="77777777" w:rsidR="00030CD5" w:rsidRPr="0012129A" w:rsidRDefault="00030CD5" w:rsidP="005466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6D6606D2" w14:textId="77777777" w:rsidR="00030CD5" w:rsidRPr="0012129A" w:rsidRDefault="00030CD5" w:rsidP="0054664E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14:paraId="1A440EBE" w14:textId="77777777" w:rsidTr="00030CD5">
        <w:trPr>
          <w:trHeight w:val="78"/>
        </w:trPr>
        <w:tc>
          <w:tcPr>
            <w:tcW w:w="2951" w:type="dxa"/>
            <w:gridSpan w:val="2"/>
            <w:vAlign w:val="center"/>
          </w:tcPr>
          <w:p w14:paraId="417B5151" w14:textId="77777777" w:rsidR="00030CD5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rozwiązywać proste równania wymierne</w:t>
            </w:r>
          </w:p>
        </w:tc>
        <w:tc>
          <w:tcPr>
            <w:tcW w:w="2622" w:type="dxa"/>
            <w:gridSpan w:val="2"/>
            <w:vAlign w:val="center"/>
          </w:tcPr>
          <w:p w14:paraId="32EB69F7" w14:textId="77777777" w:rsidR="00030CD5" w:rsidRPr="0012129A" w:rsidRDefault="00030CD5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wyznacza wzór rekurencyjny ciągu, mając dany wzór ogólny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0C4D04E5" w14:textId="77777777" w:rsidR="00030CD5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01C188B5" w14:textId="77777777" w:rsidR="00030CD5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78A62E1D" w14:textId="77777777" w:rsidR="00030CD5" w:rsidRPr="0012129A" w:rsidRDefault="00030CD5" w:rsidP="0054664E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14:paraId="1F4544FB" w14:textId="77777777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14:paraId="3FF65156" w14:textId="77777777" w:rsidR="00030CD5" w:rsidRPr="0012129A" w:rsidRDefault="00030CD5" w:rsidP="0054664E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wie, jaką zależność między dwiema wielkościami zmiennymi, nazywamy proporcjonalnością odwrotną potrafi wskazać współczynnik proporcjonalności</w:t>
            </w:r>
          </w:p>
        </w:tc>
        <w:tc>
          <w:tcPr>
            <w:tcW w:w="2622" w:type="dxa"/>
            <w:gridSpan w:val="2"/>
            <w:vAlign w:val="center"/>
          </w:tcPr>
          <w:p w14:paraId="679B2090" w14:textId="77777777" w:rsidR="00030CD5" w:rsidRPr="0012129A" w:rsidRDefault="00030CD5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oblicza oprocentowanie lokaty</w:t>
            </w:r>
          </w:p>
        </w:tc>
        <w:tc>
          <w:tcPr>
            <w:tcW w:w="2681" w:type="dxa"/>
            <w:gridSpan w:val="2"/>
          </w:tcPr>
          <w:p w14:paraId="453D29BA" w14:textId="77777777" w:rsidR="00030CD5" w:rsidRPr="0012129A" w:rsidRDefault="00030CD5" w:rsidP="0054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14:paraId="5676903F" w14:textId="77777777" w:rsidR="00030CD5" w:rsidRPr="0012129A" w:rsidRDefault="00030CD5" w:rsidP="0054664E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88AC43" w14:textId="77777777" w:rsidR="00030CD5" w:rsidRPr="0012129A" w:rsidRDefault="00030CD5" w:rsidP="0054664E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14:paraId="59151017" w14:textId="77777777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14:paraId="3F742554" w14:textId="77777777" w:rsidR="00030CD5" w:rsidRPr="0012129A" w:rsidRDefault="00030CD5" w:rsidP="00C812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zna definicję funkcji homograficznej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</w:rPr>
                <m:t xml:space="preserve">,  </m:t>
              </m:r>
            </m:oMath>
          </w:p>
          <w:p w14:paraId="65C8E0AE" w14:textId="77777777"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0"/>
                    <w:szCs w:val="20"/>
                  </w:rPr>
                  <m:t xml:space="preserve"> gdzie c≠0i ad-cb≠0</m:t>
                </m:r>
              </m:oMath>
            </m:oMathPara>
          </w:p>
        </w:tc>
        <w:tc>
          <w:tcPr>
            <w:tcW w:w="2622" w:type="dxa"/>
            <w:gridSpan w:val="2"/>
            <w:vAlign w:val="center"/>
          </w:tcPr>
          <w:p w14:paraId="666052E4" w14:textId="77777777"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</w:tcPr>
          <w:p w14:paraId="1858F34F" w14:textId="77777777" w:rsidR="00030CD5" w:rsidRPr="0012129A" w:rsidRDefault="00030CD5" w:rsidP="00C812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14:paraId="277AE88E" w14:textId="77777777"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313854AC" w14:textId="77777777"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14:paraId="38A28836" w14:textId="77777777" w:rsidTr="005F1330">
        <w:trPr>
          <w:trHeight w:val="78"/>
        </w:trPr>
        <w:tc>
          <w:tcPr>
            <w:tcW w:w="2951" w:type="dxa"/>
            <w:gridSpan w:val="2"/>
            <w:vAlign w:val="bottom"/>
          </w:tcPr>
          <w:p w14:paraId="181738BF" w14:textId="77777777" w:rsidR="00030CD5" w:rsidRPr="0012129A" w:rsidRDefault="00030CD5" w:rsidP="00C812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przekształcić wzór funkcji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</w:rPr>
                <m:t xml:space="preserve">, gdzie c≠0 </m:t>
              </m:r>
            </m:oMath>
          </w:p>
          <w:p w14:paraId="4DE8AA90" w14:textId="77777777" w:rsidR="00030CD5" w:rsidRPr="0012129A" w:rsidRDefault="00030CD5" w:rsidP="00C812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</w:rPr>
                <m:t>i ad-cb≠0</m:t>
              </m:r>
            </m:oMath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 do postaci</w:t>
            </w:r>
          </w:p>
          <w:p w14:paraId="71E43279" w14:textId="77777777" w:rsidR="00030CD5" w:rsidRPr="0012129A" w:rsidRDefault="00030CD5" w:rsidP="00C81223">
            <w:pPr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0"/>
                    <w:szCs w:val="20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sz w:val="20"/>
                        <w:szCs w:val="20"/>
                      </w:rPr>
                      <m:t>k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sz w:val="20"/>
                        <w:szCs w:val="20"/>
                      </w:rPr>
                      <m:t>x-p</m:t>
                    </m:r>
                  </m:den>
                </m:f>
                <m:r>
                  <w:rPr>
                    <w:rFonts w:ascii="Cambria Math" w:eastAsia="Times New Roman" w:hAnsi="Cambria Math" w:cs="Calibri"/>
                    <w:sz w:val="20"/>
                    <w:szCs w:val="20"/>
                  </w:rPr>
                  <m:t>+q</m:t>
                </m:r>
              </m:oMath>
            </m:oMathPara>
          </w:p>
          <w:p w14:paraId="5A7135D4" w14:textId="77777777"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442AF92E" w14:textId="77777777"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</w:tcPr>
          <w:p w14:paraId="3FA63A85" w14:textId="77777777" w:rsidR="00030CD5" w:rsidRPr="0012129A" w:rsidRDefault="00030CD5" w:rsidP="00C812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14:paraId="671FCDDD" w14:textId="77777777"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4A29976A" w14:textId="77777777"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14:paraId="1A1654AC" w14:textId="77777777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14:paraId="4E505D21" w14:textId="77777777"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naszkicować wykres funkcji  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</w:rPr>
                <m:t>+q</m:t>
              </m:r>
            </m:oMath>
          </w:p>
        </w:tc>
        <w:tc>
          <w:tcPr>
            <w:tcW w:w="2622" w:type="dxa"/>
            <w:gridSpan w:val="2"/>
            <w:vAlign w:val="center"/>
          </w:tcPr>
          <w:p w14:paraId="7C1188D6" w14:textId="77777777"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</w:tcPr>
          <w:p w14:paraId="47BB6F61" w14:textId="77777777" w:rsidR="00030CD5" w:rsidRPr="0012129A" w:rsidRDefault="00030CD5" w:rsidP="00C812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14:paraId="7CACBCF8" w14:textId="77777777"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DA630B" w14:textId="77777777"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14:paraId="57D13BC9" w14:textId="77777777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14:paraId="65BAFC62" w14:textId="77777777" w:rsidR="00030CD5" w:rsidRPr="0012129A" w:rsidRDefault="00030CD5" w:rsidP="00C812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wyznaczyć przedziały monotoniczności funkcji</w:t>
            </w:r>
          </w:p>
          <w:p w14:paraId="51713AC1" w14:textId="77777777"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0"/>
                    <w:szCs w:val="20"/>
                  </w:rPr>
                  <m:t>y=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sz w:val="20"/>
                        <w:szCs w:val="20"/>
                      </w:rPr>
                      <m:t>k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sz w:val="20"/>
                        <w:szCs w:val="20"/>
                      </w:rPr>
                      <m:t>x-p</m:t>
                    </m:r>
                  </m:den>
                </m:f>
                <m:r>
                  <w:rPr>
                    <w:rFonts w:ascii="Cambria Math" w:eastAsia="Times New Roman" w:hAnsi="Cambria Math" w:cs="Calibri"/>
                    <w:sz w:val="20"/>
                    <w:szCs w:val="20"/>
                  </w:rPr>
                  <m:t>+q</m:t>
                </m:r>
              </m:oMath>
            </m:oMathPara>
          </w:p>
        </w:tc>
        <w:tc>
          <w:tcPr>
            <w:tcW w:w="2622" w:type="dxa"/>
            <w:gridSpan w:val="2"/>
            <w:vAlign w:val="center"/>
          </w:tcPr>
          <w:p w14:paraId="7FE7E151" w14:textId="77777777" w:rsidR="00030CD5" w:rsidRPr="0012129A" w:rsidRDefault="00030CD5" w:rsidP="00C8122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</w:tcPr>
          <w:p w14:paraId="7DBBCD25" w14:textId="77777777" w:rsidR="00030CD5" w:rsidRPr="0012129A" w:rsidRDefault="00030CD5" w:rsidP="00C812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14:paraId="28B9F3DD" w14:textId="77777777"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CD1CA9" w14:textId="77777777" w:rsidR="00030CD5" w:rsidRPr="0012129A" w:rsidRDefault="00030CD5" w:rsidP="00C81223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D5" w:rsidRPr="0012129A" w14:paraId="68FF864C" w14:textId="77777777" w:rsidTr="001C6FC1">
        <w:trPr>
          <w:trHeight w:val="78"/>
        </w:trPr>
        <w:tc>
          <w:tcPr>
            <w:tcW w:w="13994" w:type="dxa"/>
            <w:gridSpan w:val="9"/>
          </w:tcPr>
          <w:p w14:paraId="10EF774C" w14:textId="77777777" w:rsidR="00030CD5" w:rsidRPr="0012129A" w:rsidRDefault="00030CD5" w:rsidP="00F83C59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2129A">
              <w:rPr>
                <w:b/>
                <w:bCs/>
                <w:sz w:val="28"/>
                <w:szCs w:val="28"/>
              </w:rPr>
              <w:t>II.  CIĄGI</w:t>
            </w:r>
          </w:p>
          <w:p w14:paraId="4DC0656B" w14:textId="77777777" w:rsidR="00030CD5" w:rsidRPr="0012129A" w:rsidRDefault="00030CD5" w:rsidP="00F83C5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2129A">
              <w:rPr>
                <w:sz w:val="28"/>
                <w:szCs w:val="28"/>
              </w:rPr>
              <w:t>Uczeń:</w:t>
            </w:r>
          </w:p>
        </w:tc>
      </w:tr>
      <w:tr w:rsidR="00030CD5" w:rsidRPr="0012129A" w14:paraId="5A896BF8" w14:textId="77777777" w:rsidTr="00030CD5">
        <w:trPr>
          <w:trHeight w:val="705"/>
        </w:trPr>
        <w:tc>
          <w:tcPr>
            <w:tcW w:w="2951" w:type="dxa"/>
            <w:gridSpan w:val="2"/>
            <w:vAlign w:val="center"/>
          </w:tcPr>
          <w:p w14:paraId="2DCFF5F1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definicję ciągu (ciągu liczbowego)</w:t>
            </w:r>
          </w:p>
        </w:tc>
        <w:tc>
          <w:tcPr>
            <w:tcW w:w="2622" w:type="dxa"/>
            <w:gridSpan w:val="2"/>
            <w:vAlign w:val="center"/>
          </w:tcPr>
          <w:p w14:paraId="1E1ADA59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rozwiązywać proste zadania „mieszane” dotyczące ciągów arytmetycznych i geometrycznych;</w:t>
            </w:r>
          </w:p>
        </w:tc>
        <w:tc>
          <w:tcPr>
            <w:tcW w:w="2681" w:type="dxa"/>
            <w:gridSpan w:val="2"/>
            <w:vAlign w:val="center"/>
          </w:tcPr>
          <w:p w14:paraId="073739DD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wyznacza wartość parametru tak, aby ciąg był ciągiem monotonicznym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6CB3893B" w14:textId="77777777" w:rsidR="00030CD5" w:rsidRPr="0012129A" w:rsidRDefault="00030CD5" w:rsidP="0085303D">
            <w:pPr>
              <w:pStyle w:val="Akapitzlist"/>
              <w:ind w:left="109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3EA4943F" w14:textId="77777777" w:rsidR="00030CD5" w:rsidRPr="0012129A" w:rsidRDefault="00030CD5" w:rsidP="0085303D">
            <w:pPr>
              <w:pStyle w:val="Akapitzlist"/>
              <w:ind w:left="23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rozwiązywać zadania na dowodzenie, w których jest mowa </w:t>
            </w:r>
          </w:p>
          <w:p w14:paraId="4AD7F972" w14:textId="77777777" w:rsidR="00030CD5" w:rsidRPr="0012129A" w:rsidRDefault="00030CD5" w:rsidP="0085303D">
            <w:pPr>
              <w:pStyle w:val="Akapitzlist"/>
              <w:ind w:left="23"/>
              <w:rPr>
                <w:b/>
                <w:bCs/>
                <w:sz w:val="28"/>
                <w:szCs w:val="28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o ciągach</w:t>
            </w:r>
          </w:p>
        </w:tc>
      </w:tr>
      <w:tr w:rsidR="00030CD5" w:rsidRPr="0012129A" w14:paraId="0BD6B23F" w14:textId="77777777" w:rsidTr="00030CD5">
        <w:trPr>
          <w:trHeight w:val="1134"/>
        </w:trPr>
        <w:tc>
          <w:tcPr>
            <w:tcW w:w="2951" w:type="dxa"/>
            <w:gridSpan w:val="2"/>
            <w:vAlign w:val="center"/>
          </w:tcPr>
          <w:p w14:paraId="64FFF5F6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wyznaczyć dowolny wyraz ciągu liczbowego określonego wzorem ogólnym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4A8BDBA6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72763DC0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wyznacza wzór ogólny ciągu spełniającego podane warunki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3D2BF5C5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5A806CB1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030CD5" w:rsidRPr="0012129A" w14:paraId="5642F553" w14:textId="77777777" w:rsidTr="00030CD5">
        <w:trPr>
          <w:trHeight w:val="868"/>
        </w:trPr>
        <w:tc>
          <w:tcPr>
            <w:tcW w:w="2951" w:type="dxa"/>
            <w:gridSpan w:val="2"/>
            <w:vAlign w:val="center"/>
          </w:tcPr>
          <w:p w14:paraId="4680DC99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wyznacza kolejne wyrazy ciągu, gdy danych jest kilka jego początkowych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589BBEE2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69F6D41E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zbadać na podstawie definicji monotoniczność ciągu liczbowego określonego wzorem ogólnym;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3D3471F1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20040BBC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030CD5" w:rsidRPr="0012129A" w14:paraId="2C202018" w14:textId="77777777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14:paraId="61CA5CAC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narysować wykres ciągu liczbowego określonego wzorem ogólnym</w:t>
            </w:r>
          </w:p>
        </w:tc>
        <w:tc>
          <w:tcPr>
            <w:tcW w:w="2622" w:type="dxa"/>
            <w:gridSpan w:val="2"/>
            <w:vAlign w:val="center"/>
          </w:tcPr>
          <w:p w14:paraId="2B52256D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09729281" w14:textId="77777777" w:rsidR="00030CD5" w:rsidRPr="0012129A" w:rsidRDefault="00030CD5" w:rsidP="008530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wyznacza wartości zmiennych tak, aby wraz </w:t>
            </w:r>
          </w:p>
          <w:p w14:paraId="0B6B126B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podanymi wartościami tworzyły ciąg arytmetyczny</w:t>
            </w:r>
          </w:p>
        </w:tc>
        <w:tc>
          <w:tcPr>
            <w:tcW w:w="2619" w:type="dxa"/>
            <w:gridSpan w:val="2"/>
            <w:vAlign w:val="center"/>
          </w:tcPr>
          <w:p w14:paraId="25AE4526" w14:textId="77777777" w:rsidR="00030CD5" w:rsidRPr="0012129A" w:rsidRDefault="00030CD5" w:rsidP="008530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rozwiązuje równania </w:t>
            </w:r>
          </w:p>
          <w:p w14:paraId="299F9813" w14:textId="5F4FFBB8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zastosowaniem wzoru na sumę wyra</w:t>
            </w:r>
            <w:r w:rsidR="003C45AE">
              <w:rPr>
                <w:rFonts w:ascii="Calibri" w:eastAsia="Times New Roman" w:hAnsi="Calibri" w:cs="Calibri"/>
                <w:sz w:val="20"/>
                <w:szCs w:val="20"/>
              </w:rPr>
              <w:t>z</w:t>
            </w: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ów ciągu arytmetycznego</w:t>
            </w:r>
          </w:p>
        </w:tc>
        <w:tc>
          <w:tcPr>
            <w:tcW w:w="3121" w:type="dxa"/>
            <w:vAlign w:val="center"/>
          </w:tcPr>
          <w:p w14:paraId="6A99DF80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030CD5" w:rsidRPr="0012129A" w14:paraId="2E89F01D" w14:textId="77777777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14:paraId="677C1674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podać przykłady ciągów liczbowych monotonicznych</w:t>
            </w:r>
          </w:p>
        </w:tc>
        <w:tc>
          <w:tcPr>
            <w:tcW w:w="2622" w:type="dxa"/>
            <w:gridSpan w:val="2"/>
            <w:vAlign w:val="center"/>
          </w:tcPr>
          <w:p w14:paraId="1E7642E6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39F13477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wyznacza wartość parametru tak, aby ciąg był arytmetyczny</w:t>
            </w:r>
          </w:p>
        </w:tc>
        <w:tc>
          <w:tcPr>
            <w:tcW w:w="2619" w:type="dxa"/>
            <w:gridSpan w:val="2"/>
            <w:vAlign w:val="center"/>
          </w:tcPr>
          <w:p w14:paraId="75769AEF" w14:textId="77777777" w:rsidR="00030CD5" w:rsidRPr="0012129A" w:rsidRDefault="00030CD5" w:rsidP="008530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rozwiązywać zadania „mieszane” dotyczące ciągów arytmetycznych i geometrycznych </w:t>
            </w:r>
          </w:p>
          <w:p w14:paraId="6222BDA1" w14:textId="2C47E13E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o podwyższonym stopniu trudności</w:t>
            </w:r>
            <w:r w:rsidR="003914C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vAlign w:val="center"/>
          </w:tcPr>
          <w:p w14:paraId="69D1BE99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030CD5" w:rsidRPr="0012129A" w14:paraId="0019C933" w14:textId="77777777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14:paraId="7CCD5E06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zna definicję ciągu arytmetycznego</w:t>
            </w:r>
          </w:p>
        </w:tc>
        <w:tc>
          <w:tcPr>
            <w:tcW w:w="2622" w:type="dxa"/>
            <w:gridSpan w:val="2"/>
            <w:vAlign w:val="center"/>
          </w:tcPr>
          <w:p w14:paraId="6D9D160C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3E63AC97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wyprowadzić wzór na sumę n kolejnych początkowych wyrazów ciągu arytmetycznego</w:t>
            </w:r>
          </w:p>
        </w:tc>
        <w:tc>
          <w:tcPr>
            <w:tcW w:w="2619" w:type="dxa"/>
            <w:gridSpan w:val="2"/>
            <w:vAlign w:val="center"/>
          </w:tcPr>
          <w:p w14:paraId="10E0FBCB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stosuje średnią geometryczną w dowodzeniu</w:t>
            </w:r>
          </w:p>
        </w:tc>
        <w:tc>
          <w:tcPr>
            <w:tcW w:w="3121" w:type="dxa"/>
            <w:vAlign w:val="center"/>
          </w:tcPr>
          <w:p w14:paraId="2228538B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030CD5" w:rsidRPr="0012129A" w14:paraId="02F2BE73" w14:textId="77777777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14:paraId="78486ADD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podać przykłady ciągów arytmetycznych;</w:t>
            </w:r>
          </w:p>
        </w:tc>
        <w:tc>
          <w:tcPr>
            <w:tcW w:w="2622" w:type="dxa"/>
            <w:gridSpan w:val="2"/>
            <w:vAlign w:val="center"/>
          </w:tcPr>
          <w:p w14:paraId="0D38891D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określa okres oszczędzania</w:t>
            </w:r>
          </w:p>
        </w:tc>
        <w:tc>
          <w:tcPr>
            <w:tcW w:w="2681" w:type="dxa"/>
            <w:gridSpan w:val="2"/>
            <w:vAlign w:val="center"/>
          </w:tcPr>
          <w:p w14:paraId="4CF0E325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stosuje własności ciągu arytmetycznego do rozwiązywania zadań, również w kontekście praktycznym</w:t>
            </w:r>
          </w:p>
        </w:tc>
        <w:tc>
          <w:tcPr>
            <w:tcW w:w="2619" w:type="dxa"/>
            <w:gridSpan w:val="2"/>
            <w:vAlign w:val="center"/>
          </w:tcPr>
          <w:p w14:paraId="5046D277" w14:textId="77777777" w:rsidR="00030CD5" w:rsidRPr="0012129A" w:rsidRDefault="00030CD5" w:rsidP="008530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rozwiązuje zadania </w:t>
            </w:r>
          </w:p>
          <w:p w14:paraId="4804F8C5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o podwyższonym stopniu trudności, związane ze wzorem rekurencyjnym ciągu</w:t>
            </w:r>
          </w:p>
        </w:tc>
        <w:tc>
          <w:tcPr>
            <w:tcW w:w="3121" w:type="dxa"/>
          </w:tcPr>
          <w:p w14:paraId="01C879BB" w14:textId="77777777" w:rsidR="00030CD5" w:rsidRPr="0012129A" w:rsidRDefault="00030CD5" w:rsidP="0085303D">
            <w:pPr>
              <w:pStyle w:val="Akapitzlist"/>
              <w:ind w:left="123"/>
              <w:rPr>
                <w:b/>
                <w:bCs/>
                <w:sz w:val="28"/>
                <w:szCs w:val="28"/>
              </w:rPr>
            </w:pPr>
          </w:p>
        </w:tc>
      </w:tr>
      <w:tr w:rsidR="00030CD5" w:rsidRPr="0012129A" w14:paraId="5900AB14" w14:textId="77777777" w:rsidTr="00030CD5">
        <w:trPr>
          <w:trHeight w:val="868"/>
        </w:trPr>
        <w:tc>
          <w:tcPr>
            <w:tcW w:w="2951" w:type="dxa"/>
            <w:gridSpan w:val="2"/>
            <w:vAlign w:val="center"/>
          </w:tcPr>
          <w:p w14:paraId="3580E825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zbadać na podstawie definicji, czy dany ciąg określony wzorem ogólnym jest arytmetyczny</w:t>
            </w:r>
          </w:p>
        </w:tc>
        <w:tc>
          <w:tcPr>
            <w:tcW w:w="2622" w:type="dxa"/>
            <w:gridSpan w:val="2"/>
            <w:vAlign w:val="center"/>
          </w:tcPr>
          <w:p w14:paraId="2D569DEB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bada, ile wyrazów danego ciągu jest większych/mniejszych od danej liczby</w:t>
            </w:r>
          </w:p>
        </w:tc>
        <w:tc>
          <w:tcPr>
            <w:tcW w:w="2681" w:type="dxa"/>
            <w:gridSpan w:val="2"/>
            <w:vAlign w:val="center"/>
          </w:tcPr>
          <w:p w14:paraId="6EF50155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określa monotoniczność ciągu geometrycznego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4841063A" w14:textId="77777777" w:rsidR="00030CD5" w:rsidRPr="0012129A" w:rsidRDefault="00030CD5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0198ABBA" w14:textId="77777777" w:rsidR="00030CD5" w:rsidRPr="0012129A" w:rsidRDefault="00030CD5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506266F8" w14:textId="77777777" w:rsidTr="00030CD5">
        <w:trPr>
          <w:trHeight w:val="868"/>
        </w:trPr>
        <w:tc>
          <w:tcPr>
            <w:tcW w:w="2951" w:type="dxa"/>
            <w:gridSpan w:val="2"/>
            <w:vAlign w:val="center"/>
          </w:tcPr>
          <w:p w14:paraId="09AFF410" w14:textId="77777777"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wyznacza wzór ogólny ciągu arytmetycznego, mając dany pierwszy wyraz i różnicę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3E32C7EE" w14:textId="77777777" w:rsidR="0012129A" w:rsidRPr="0012129A" w:rsidRDefault="0012129A" w:rsidP="00407DA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wyznacza wyraz a</w:t>
            </w:r>
            <w:r w:rsidRPr="0012129A">
              <w:rPr>
                <w:rFonts w:ascii="Calibri" w:hAnsi="Calibri" w:cs="Calibri"/>
                <w:i/>
                <w:iCs/>
                <w:sz w:val="20"/>
                <w:szCs w:val="20"/>
                <w:vertAlign w:val="subscript"/>
              </w:rPr>
              <w:t>n+1</w:t>
            </w: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ciągu określonego wzorem ogólnym (tylko poziom podstawowy)</w:t>
            </w:r>
          </w:p>
        </w:tc>
        <w:tc>
          <w:tcPr>
            <w:tcW w:w="2681" w:type="dxa"/>
            <w:gridSpan w:val="2"/>
            <w:vAlign w:val="center"/>
          </w:tcPr>
          <w:p w14:paraId="3D2CBF31" w14:textId="77777777" w:rsidR="0012129A" w:rsidRPr="0012129A" w:rsidRDefault="0012129A" w:rsidP="008530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wyznacza wartości zmiennych tak, aby wraz </w:t>
            </w:r>
          </w:p>
          <w:p w14:paraId="78AF8A72" w14:textId="77777777"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podanymi wartościami tworzyły ciąg geometryczny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015F3AD8" w14:textId="77777777"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3D6114A9" w14:textId="77777777" w:rsidR="0012129A" w:rsidRPr="0012129A" w:rsidRDefault="0012129A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0004D9F7" w14:textId="77777777" w:rsidTr="00030CD5">
        <w:trPr>
          <w:trHeight w:val="868"/>
        </w:trPr>
        <w:tc>
          <w:tcPr>
            <w:tcW w:w="2951" w:type="dxa"/>
            <w:gridSpan w:val="2"/>
            <w:vAlign w:val="center"/>
          </w:tcPr>
          <w:p w14:paraId="6A1519A6" w14:textId="77777777" w:rsidR="0012129A" w:rsidRPr="0012129A" w:rsidRDefault="0012129A" w:rsidP="008530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zna i potrafi stosować </w:t>
            </w:r>
          </w:p>
          <w:p w14:paraId="4685E22D" w14:textId="77777777" w:rsidR="0012129A" w:rsidRPr="0012129A" w:rsidRDefault="0012129A" w:rsidP="008530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w rozwiązywaniu zadań wzór na </w:t>
            </w:r>
          </w:p>
          <w:p w14:paraId="1942AF44" w14:textId="77777777"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n-ty wyraz ciągu arytmetycznego;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2E4A9228" w14:textId="77777777" w:rsidR="0012129A" w:rsidRPr="0012129A" w:rsidRDefault="0012129A" w:rsidP="00407DA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bada w prostych przypadkach czy ciąg liczbowego jest rosnący czy malejący(tylko poziom podstawowy)</w:t>
            </w:r>
          </w:p>
        </w:tc>
        <w:tc>
          <w:tcPr>
            <w:tcW w:w="2681" w:type="dxa"/>
            <w:gridSpan w:val="2"/>
            <w:vAlign w:val="center"/>
          </w:tcPr>
          <w:p w14:paraId="7DD5C2D2" w14:textId="77777777"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wyprowadzić wzór na sumę n kolejnych początkowych wyrazów ciągu geometrycznego</w:t>
            </w:r>
          </w:p>
        </w:tc>
        <w:tc>
          <w:tcPr>
            <w:tcW w:w="2619" w:type="dxa"/>
            <w:gridSpan w:val="2"/>
            <w:vAlign w:val="center"/>
          </w:tcPr>
          <w:p w14:paraId="0C9FFEA2" w14:textId="77777777"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70F84891" w14:textId="77777777" w:rsidR="0012129A" w:rsidRPr="0012129A" w:rsidRDefault="0012129A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3BCC7A47" w14:textId="77777777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14:paraId="552A92CD" w14:textId="77777777" w:rsidR="0012129A" w:rsidRPr="0012129A" w:rsidRDefault="0012129A" w:rsidP="0021172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zna i potrafi stosować </w:t>
            </w:r>
          </w:p>
          <w:p w14:paraId="5D4E938C" w14:textId="77777777"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 rozwiązywaniu zadań wzór na sumę n kolejnych początkowych wyrazów ciągu arytmetycznego;</w:t>
            </w:r>
          </w:p>
        </w:tc>
        <w:tc>
          <w:tcPr>
            <w:tcW w:w="2622" w:type="dxa"/>
            <w:gridSpan w:val="2"/>
            <w:vAlign w:val="center"/>
          </w:tcPr>
          <w:p w14:paraId="2A7F37BB" w14:textId="77777777" w:rsidR="0012129A" w:rsidRPr="0012129A" w:rsidRDefault="0012129A" w:rsidP="00407DA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potrafi wyznaczyć wyrazy ciągu o podanej wartości(tylko poziom podstawowy)</w:t>
            </w:r>
          </w:p>
        </w:tc>
        <w:tc>
          <w:tcPr>
            <w:tcW w:w="2681" w:type="dxa"/>
            <w:gridSpan w:val="2"/>
            <w:vAlign w:val="center"/>
          </w:tcPr>
          <w:p w14:paraId="6D89BA8D" w14:textId="77777777"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stosuje średnią geometryczną do rozwiązywania zadań</w:t>
            </w:r>
          </w:p>
        </w:tc>
        <w:tc>
          <w:tcPr>
            <w:tcW w:w="2619" w:type="dxa"/>
            <w:gridSpan w:val="2"/>
            <w:vAlign w:val="center"/>
          </w:tcPr>
          <w:p w14:paraId="57C6A736" w14:textId="77777777"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7B09A359" w14:textId="77777777" w:rsidR="0012129A" w:rsidRPr="0012129A" w:rsidRDefault="0012129A" w:rsidP="00211720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6AF0C8D1" w14:textId="77777777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14:paraId="2E7BD3D4" w14:textId="77777777"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definicję ciągu geometrycznego;</w:t>
            </w:r>
          </w:p>
        </w:tc>
        <w:tc>
          <w:tcPr>
            <w:tcW w:w="2622" w:type="dxa"/>
            <w:gridSpan w:val="2"/>
            <w:vAlign w:val="center"/>
          </w:tcPr>
          <w:p w14:paraId="5F7A4448" w14:textId="77777777" w:rsidR="0012129A" w:rsidRPr="0012129A" w:rsidRDefault="0012129A" w:rsidP="00407DA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wyznacza wzór ogólny ciągu mając danych kilka jego wyrazów(tylko poziom podstawowy)</w:t>
            </w:r>
          </w:p>
        </w:tc>
        <w:tc>
          <w:tcPr>
            <w:tcW w:w="2681" w:type="dxa"/>
            <w:gridSpan w:val="2"/>
            <w:vAlign w:val="center"/>
          </w:tcPr>
          <w:p w14:paraId="709A56F2" w14:textId="77777777"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wyznacza wartość parametru tak, aby ciąg był geometryczny</w:t>
            </w:r>
          </w:p>
        </w:tc>
        <w:tc>
          <w:tcPr>
            <w:tcW w:w="2619" w:type="dxa"/>
            <w:gridSpan w:val="2"/>
            <w:vAlign w:val="center"/>
          </w:tcPr>
          <w:p w14:paraId="6C06651E" w14:textId="77777777"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4C621C9E" w14:textId="77777777" w:rsidR="0012129A" w:rsidRPr="0012129A" w:rsidRDefault="0012129A" w:rsidP="00211720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4ACDC835" w14:textId="77777777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14:paraId="3254D796" w14:textId="77777777"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podać przykłady ciągów geometrycznych</w:t>
            </w:r>
          </w:p>
        </w:tc>
        <w:tc>
          <w:tcPr>
            <w:tcW w:w="2622" w:type="dxa"/>
            <w:gridSpan w:val="2"/>
            <w:vAlign w:val="center"/>
          </w:tcPr>
          <w:p w14:paraId="7BDF716D" w14:textId="77777777" w:rsidR="0012129A" w:rsidRPr="0012129A" w:rsidRDefault="0012129A" w:rsidP="00407DA1">
            <w:pPr>
              <w:pStyle w:val="Akapitzlist"/>
              <w:ind w:left="32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średnią arytmetyczną do obliczenia wyrazu środkowego ciągu arytmetycznego;(tylko poziom podstawowy)</w:t>
            </w:r>
          </w:p>
        </w:tc>
        <w:tc>
          <w:tcPr>
            <w:tcW w:w="2681" w:type="dxa"/>
            <w:gridSpan w:val="2"/>
            <w:vAlign w:val="center"/>
          </w:tcPr>
          <w:p w14:paraId="460F5DEE" w14:textId="77777777"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rozwiązywać zadania „mieszane” dotyczące ciągów arytmetycznych i geometrycznych;</w:t>
            </w:r>
          </w:p>
        </w:tc>
        <w:tc>
          <w:tcPr>
            <w:tcW w:w="2619" w:type="dxa"/>
            <w:gridSpan w:val="2"/>
            <w:vAlign w:val="center"/>
          </w:tcPr>
          <w:p w14:paraId="56934CB3" w14:textId="77777777" w:rsidR="0012129A" w:rsidRPr="0012129A" w:rsidRDefault="0012129A" w:rsidP="00211720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6BF255AD" w14:textId="77777777" w:rsidR="0012129A" w:rsidRPr="0012129A" w:rsidRDefault="0012129A" w:rsidP="00211720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62312E30" w14:textId="77777777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14:paraId="5386648E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zbadać na podstawie definicji, czy dany ciąg określony wzorem ogólnym jest geometryczny;</w:t>
            </w:r>
          </w:p>
        </w:tc>
        <w:tc>
          <w:tcPr>
            <w:tcW w:w="2622" w:type="dxa"/>
            <w:gridSpan w:val="2"/>
            <w:vAlign w:val="center"/>
          </w:tcPr>
          <w:p w14:paraId="65CC8A7A" w14:textId="77777777" w:rsidR="0012129A" w:rsidRPr="0012129A" w:rsidRDefault="0012129A" w:rsidP="00407DA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stosuje własności ciągu arytmetycznego do rozwiązywania zadań tekstowych(tylko poziom podstawowy)</w:t>
            </w:r>
          </w:p>
        </w:tc>
        <w:tc>
          <w:tcPr>
            <w:tcW w:w="2681" w:type="dxa"/>
            <w:gridSpan w:val="2"/>
            <w:vAlign w:val="center"/>
          </w:tcPr>
          <w:p w14:paraId="72E963ED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określić ciąg wzorem rekurencyjnym</w:t>
            </w:r>
          </w:p>
        </w:tc>
        <w:tc>
          <w:tcPr>
            <w:tcW w:w="2619" w:type="dxa"/>
            <w:gridSpan w:val="2"/>
            <w:vAlign w:val="center"/>
          </w:tcPr>
          <w:p w14:paraId="7EAB73BB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1283B7DC" w14:textId="77777777"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6D419823" w14:textId="77777777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14:paraId="13C5DB48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wyznacza wzór ogólny ciągu geometrycznego, mając dany pierwszy wyraz i iloraz</w:t>
            </w:r>
          </w:p>
        </w:tc>
        <w:tc>
          <w:tcPr>
            <w:tcW w:w="2622" w:type="dxa"/>
            <w:gridSpan w:val="2"/>
            <w:vAlign w:val="center"/>
          </w:tcPr>
          <w:p w14:paraId="287A0597" w14:textId="77777777" w:rsidR="0012129A" w:rsidRPr="0012129A" w:rsidRDefault="0012129A" w:rsidP="00407DA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wyznacza wzór ogólny ciągu arytmetycznego, mając dane dowolne dwa jego wyrazy(tylko poziom podstawowy)</w:t>
            </w:r>
          </w:p>
        </w:tc>
        <w:tc>
          <w:tcPr>
            <w:tcW w:w="2681" w:type="dxa"/>
            <w:gridSpan w:val="2"/>
            <w:vAlign w:val="center"/>
          </w:tcPr>
          <w:p w14:paraId="6C3540AD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wyznaczyć wyrazy ciągu określonego wzorem rekurencyjnym</w:t>
            </w:r>
          </w:p>
        </w:tc>
        <w:tc>
          <w:tcPr>
            <w:tcW w:w="2619" w:type="dxa"/>
            <w:gridSpan w:val="2"/>
            <w:vAlign w:val="center"/>
          </w:tcPr>
          <w:p w14:paraId="51FF3059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45EE97C7" w14:textId="77777777"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635059A5" w14:textId="77777777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14:paraId="087677AC" w14:textId="77777777" w:rsidR="0012129A" w:rsidRPr="0012129A" w:rsidRDefault="0012129A" w:rsidP="00246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zna i potrafi stosować </w:t>
            </w:r>
          </w:p>
          <w:p w14:paraId="43D9A5D3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w rozwiązywaniu zadań wzór na n-ty wyraz ciągu geometrycznego; </w:t>
            </w:r>
          </w:p>
        </w:tc>
        <w:tc>
          <w:tcPr>
            <w:tcW w:w="2622" w:type="dxa"/>
            <w:gridSpan w:val="2"/>
            <w:vAlign w:val="center"/>
          </w:tcPr>
          <w:p w14:paraId="0FBB6D2B" w14:textId="77777777" w:rsidR="0012129A" w:rsidRPr="0012129A" w:rsidRDefault="0012129A" w:rsidP="00407DA1">
            <w:pPr>
              <w:pStyle w:val="Akapitzlist"/>
              <w:ind w:left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wyznacza wzór ogólny ciągu geometrycznego, mając dane dowolne dwa jego wyrazy(tylko poziom podstawowy)</w:t>
            </w:r>
          </w:p>
        </w:tc>
        <w:tc>
          <w:tcPr>
            <w:tcW w:w="2681" w:type="dxa"/>
            <w:gridSpan w:val="2"/>
            <w:vAlign w:val="center"/>
          </w:tcPr>
          <w:p w14:paraId="2457B21C" w14:textId="77777777" w:rsidR="0012129A" w:rsidRPr="0012129A" w:rsidRDefault="0012129A" w:rsidP="00246D71">
            <w:pPr>
              <w:ind w:left="67"/>
              <w:rPr>
                <w:b/>
                <w:bCs/>
                <w:sz w:val="28"/>
                <w:szCs w:val="28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rozwiązuje zadania związane z kredytami, również umieszczone w kontekście praktycznym</w:t>
            </w:r>
          </w:p>
        </w:tc>
        <w:tc>
          <w:tcPr>
            <w:tcW w:w="2619" w:type="dxa"/>
            <w:gridSpan w:val="2"/>
            <w:vAlign w:val="center"/>
          </w:tcPr>
          <w:p w14:paraId="5358AB72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14:paraId="0BB61500" w14:textId="77777777"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6B4832D1" w14:textId="77777777" w:rsidTr="00030CD5">
        <w:trPr>
          <w:trHeight w:val="868"/>
        </w:trPr>
        <w:tc>
          <w:tcPr>
            <w:tcW w:w="2951" w:type="dxa"/>
            <w:gridSpan w:val="2"/>
            <w:vAlign w:val="center"/>
          </w:tcPr>
          <w:p w14:paraId="1C8BF512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i potrafi stosować wzór na sumę n kolejnych początkowych wyrazów ciągu geometrycznego;</w:t>
            </w:r>
          </w:p>
        </w:tc>
        <w:tc>
          <w:tcPr>
            <w:tcW w:w="2622" w:type="dxa"/>
            <w:gridSpan w:val="2"/>
            <w:vAlign w:val="center"/>
          </w:tcPr>
          <w:p w14:paraId="40457D1E" w14:textId="77777777" w:rsidR="0012129A" w:rsidRPr="0012129A" w:rsidRDefault="0012129A" w:rsidP="00407DA1">
            <w:pPr>
              <w:pStyle w:val="Akapitzlist"/>
              <w:ind w:left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średnią geometryczną do obliczenia wyrazu środkowego ciągu geometrycznego;(tylko poziom podstawowy)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44DDCFF9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0C8068C3" w14:textId="77777777" w:rsidR="0012129A" w:rsidRPr="0012129A" w:rsidRDefault="0012129A" w:rsidP="00246D71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353FCA7F" w14:textId="77777777"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530FBFA8" w14:textId="77777777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BD25D1B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stosować procent prosty i składany w zadaniach dotyczących oprocentowania lokat i kredytów;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604AC546" w14:textId="77777777" w:rsidR="0012129A" w:rsidRPr="0012129A" w:rsidRDefault="0012129A" w:rsidP="00407DA1">
            <w:pPr>
              <w:pStyle w:val="Akapitzlist"/>
              <w:ind w:left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potrafi wyznaczyć ciąg arytmetyczny (geometryczny) na podstawie wskazanych danych;(tylko poziom podstawowy)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2F7F00EC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36532631" w14:textId="77777777" w:rsidR="0012129A" w:rsidRPr="0012129A" w:rsidRDefault="0012129A" w:rsidP="00246D71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2EECF214" w14:textId="77777777"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36BC528F" w14:textId="77777777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E387A6F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oblicza wysokość kapitału przy różnym okresie kapitalizacji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77BDA519" w14:textId="77777777" w:rsidR="0012129A" w:rsidRPr="0012129A" w:rsidRDefault="0012129A" w:rsidP="00407DA1">
            <w:pPr>
              <w:pStyle w:val="Akapitzlist"/>
              <w:ind w:left="-23" w:firstLine="23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12129A">
              <w:rPr>
                <w:rFonts w:ascii="Calibri" w:hAnsi="Calibri" w:cs="Calibri"/>
                <w:i/>
                <w:iCs/>
                <w:sz w:val="20"/>
                <w:szCs w:val="20"/>
              </w:rPr>
              <w:t>stosuje własności ciągu geometrycznego do rozwiązywania zadań tekstowych(tylko poziom podstawowy)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4173B9CD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0FABC1EC" w14:textId="77777777" w:rsidR="0012129A" w:rsidRPr="0012129A" w:rsidRDefault="0012129A" w:rsidP="00246D71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B3B230C" w14:textId="77777777"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5D400C50" w14:textId="77777777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1B81190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rozumie intuicyjnie pojęcie granicy ciągu liczbowego zbieżnego;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3D86A471" w14:textId="77777777" w:rsidR="0012129A" w:rsidRPr="0012129A" w:rsidRDefault="0012129A" w:rsidP="00246D71">
            <w:pPr>
              <w:pStyle w:val="Akapitzlist"/>
              <w:ind w:left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715F68E0" w14:textId="77777777" w:rsidR="0012129A" w:rsidRPr="0012129A" w:rsidRDefault="0012129A" w:rsidP="00246D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744753CE" w14:textId="77777777" w:rsidR="0012129A" w:rsidRPr="0012129A" w:rsidRDefault="0012129A" w:rsidP="00246D71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6F66FE8B" w14:textId="77777777"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5F34D961" w14:textId="77777777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D252F9A" w14:textId="77777777" w:rsidR="0012129A" w:rsidRPr="0012129A" w:rsidRDefault="0012129A" w:rsidP="00246D7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i potrafi stosować twierdzenie o działaniach arytmetycznych na granicach ciągów zbieżnych;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16A01F48" w14:textId="77777777" w:rsidR="0012129A" w:rsidRPr="0012129A" w:rsidRDefault="0012129A" w:rsidP="00246D71">
            <w:pPr>
              <w:pStyle w:val="Akapitzlist"/>
              <w:ind w:left="-23" w:firstLine="23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14:paraId="17DCDC35" w14:textId="77777777" w:rsidR="0012129A" w:rsidRPr="0012129A" w:rsidRDefault="0012129A" w:rsidP="00246D71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0EF8A8EF" w14:textId="77777777" w:rsidR="0012129A" w:rsidRPr="0012129A" w:rsidRDefault="0012129A" w:rsidP="00246D71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4759DD5" w14:textId="77777777" w:rsidR="0012129A" w:rsidRPr="0012129A" w:rsidRDefault="0012129A" w:rsidP="00246D71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45B482BA" w14:textId="77777777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98458C0" w14:textId="77777777"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obliczyć granicę ciągu liczbowego (proste przykłady);</w:t>
            </w:r>
          </w:p>
        </w:tc>
        <w:tc>
          <w:tcPr>
            <w:tcW w:w="2622" w:type="dxa"/>
            <w:gridSpan w:val="2"/>
            <w:shd w:val="clear" w:color="auto" w:fill="auto"/>
          </w:tcPr>
          <w:p w14:paraId="354D708D" w14:textId="77777777"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14:paraId="76E3B0E7" w14:textId="77777777" w:rsidR="0012129A" w:rsidRPr="0012129A" w:rsidRDefault="0012129A" w:rsidP="0085303D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18068C66" w14:textId="77777777"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E44EFE8" w14:textId="77777777" w:rsidR="0012129A" w:rsidRPr="0012129A" w:rsidRDefault="0012129A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0B82A893" w14:textId="77777777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908058B" w14:textId="77777777"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odróżnić ciąg geometryczny od szeregu geometrycznego;</w:t>
            </w:r>
          </w:p>
        </w:tc>
        <w:tc>
          <w:tcPr>
            <w:tcW w:w="2622" w:type="dxa"/>
            <w:gridSpan w:val="2"/>
            <w:shd w:val="clear" w:color="auto" w:fill="auto"/>
          </w:tcPr>
          <w:p w14:paraId="03C97586" w14:textId="77777777"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14:paraId="62AE48DB" w14:textId="77777777" w:rsidR="0012129A" w:rsidRPr="0012129A" w:rsidRDefault="0012129A" w:rsidP="0085303D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532DD5B8" w14:textId="77777777"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206CDDB8" w14:textId="77777777" w:rsidR="0012129A" w:rsidRPr="0012129A" w:rsidRDefault="0012129A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22370533" w14:textId="77777777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E89C2E1" w14:textId="77777777" w:rsidR="0012129A" w:rsidRPr="0012129A" w:rsidRDefault="0012129A" w:rsidP="0085303D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zna warunek na zbieżność szeregu geometrycznego i wzór na sumę szeregu; </w:t>
            </w:r>
          </w:p>
        </w:tc>
        <w:tc>
          <w:tcPr>
            <w:tcW w:w="2622" w:type="dxa"/>
            <w:gridSpan w:val="2"/>
            <w:shd w:val="clear" w:color="auto" w:fill="auto"/>
          </w:tcPr>
          <w:p w14:paraId="76060368" w14:textId="77777777"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14:paraId="5FBDAC88" w14:textId="77777777" w:rsidR="0012129A" w:rsidRPr="0012129A" w:rsidRDefault="0012129A" w:rsidP="0085303D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0A90D213" w14:textId="77777777"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0D7CF42" w14:textId="77777777" w:rsidR="0012129A" w:rsidRPr="0012129A" w:rsidRDefault="0012129A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5DE1C993" w14:textId="77777777" w:rsidTr="00030CD5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3CF307F" w14:textId="77777777" w:rsidR="0012129A" w:rsidRPr="0012129A" w:rsidRDefault="0012129A" w:rsidP="0085303D">
            <w:pPr>
              <w:pStyle w:val="Akapitzlist"/>
              <w:ind w:left="29" w:hanging="29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sprawdza, czy dany szereg geometryczny jest zbieżny</w:t>
            </w:r>
          </w:p>
        </w:tc>
        <w:tc>
          <w:tcPr>
            <w:tcW w:w="2622" w:type="dxa"/>
            <w:gridSpan w:val="2"/>
            <w:shd w:val="clear" w:color="auto" w:fill="auto"/>
          </w:tcPr>
          <w:p w14:paraId="2E84501B" w14:textId="77777777"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14:paraId="2501D8BA" w14:textId="77777777" w:rsidR="0012129A" w:rsidRPr="0012129A" w:rsidRDefault="0012129A" w:rsidP="0085303D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52E424E5" w14:textId="77777777" w:rsidR="0012129A" w:rsidRPr="0012129A" w:rsidRDefault="0012129A" w:rsidP="0085303D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568506B" w14:textId="77777777" w:rsidR="0012129A" w:rsidRPr="0012129A" w:rsidRDefault="0012129A" w:rsidP="0085303D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3944D1B5" w14:textId="77777777" w:rsidTr="00030CD5">
        <w:trPr>
          <w:trHeight w:val="557"/>
        </w:trPr>
        <w:tc>
          <w:tcPr>
            <w:tcW w:w="13994" w:type="dxa"/>
            <w:gridSpan w:val="9"/>
            <w:shd w:val="clear" w:color="auto" w:fill="auto"/>
            <w:vAlign w:val="center"/>
          </w:tcPr>
          <w:p w14:paraId="39FEE8CA" w14:textId="77777777" w:rsidR="0012129A" w:rsidRPr="0012129A" w:rsidRDefault="0012129A" w:rsidP="00232888">
            <w:pPr>
              <w:rPr>
                <w:b/>
                <w:bCs/>
                <w:sz w:val="28"/>
                <w:szCs w:val="28"/>
              </w:rPr>
            </w:pPr>
          </w:p>
          <w:p w14:paraId="033565CD" w14:textId="77777777" w:rsidR="0012129A" w:rsidRPr="0012129A" w:rsidRDefault="0012129A" w:rsidP="009D3AC1">
            <w:pPr>
              <w:pStyle w:val="Akapitzlist"/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2129A">
              <w:rPr>
                <w:b/>
                <w:bCs/>
                <w:sz w:val="28"/>
                <w:szCs w:val="28"/>
              </w:rPr>
              <w:t>III.   KOMBINATORYKA. DWUMIAN NEWTONA. TRÓJKĄT PASCALA</w:t>
            </w:r>
          </w:p>
          <w:p w14:paraId="328F29D6" w14:textId="77777777" w:rsidR="0012129A" w:rsidRPr="0012129A" w:rsidRDefault="0012129A" w:rsidP="00F83C59">
            <w:pPr>
              <w:pStyle w:val="Akapitzlist"/>
              <w:spacing w:line="360" w:lineRule="auto"/>
              <w:ind w:left="567"/>
              <w:rPr>
                <w:b/>
                <w:bCs/>
                <w:sz w:val="28"/>
                <w:szCs w:val="28"/>
              </w:rPr>
            </w:pPr>
            <w:r w:rsidRPr="0012129A">
              <w:rPr>
                <w:sz w:val="28"/>
                <w:szCs w:val="28"/>
              </w:rPr>
              <w:t>Uczeń:</w:t>
            </w:r>
          </w:p>
        </w:tc>
      </w:tr>
      <w:tr w:rsidR="0012129A" w:rsidRPr="0012129A" w14:paraId="025A807F" w14:textId="77777777" w:rsidTr="00030CD5">
        <w:trPr>
          <w:trHeight w:val="2268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02DEADE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regułę dodawania oraz regułę mnożenia;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1C97FF86" w14:textId="77777777" w:rsidR="0012129A" w:rsidRPr="0012129A" w:rsidRDefault="0012129A" w:rsidP="003A3A5A">
            <w:pPr>
              <w:ind w:left="21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wykorzystuje podstawowe pojęcia kombinatoryki do rozwiązywania zadań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0E3265FD" w14:textId="77777777" w:rsidR="0012129A" w:rsidRPr="0012129A" w:rsidRDefault="0012129A" w:rsidP="003A3A5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oblicza liczbę możliwych sytuacji, spełniających określone kryteria, </w:t>
            </w:r>
          </w:p>
          <w:p w14:paraId="3E7F5821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wykorzystaniem reguły mnożenia i dodawania (także łącznie) oraz wzorów na liczbę: permutacji, kombinacji i wariacji</w:t>
            </w:r>
          </w:p>
        </w:tc>
        <w:tc>
          <w:tcPr>
            <w:tcW w:w="2619" w:type="dxa"/>
            <w:gridSpan w:val="2"/>
            <w:vAlign w:val="center"/>
          </w:tcPr>
          <w:p w14:paraId="3664ACD3" w14:textId="77777777" w:rsidR="0012129A" w:rsidRPr="0012129A" w:rsidRDefault="0012129A" w:rsidP="003A3A5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oblicza liczbę możliwych sytuacji, spełniających określone kryteria, </w:t>
            </w:r>
          </w:p>
          <w:p w14:paraId="4F46F564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wykorzystaniem reguły mnożenia i dodawania (także łącznie) oraz wzorów na liczbę: permutacji, kombinacji i wariacji w przypadkach wymagających rozważenia złożonego modelu zliczania elementów</w:t>
            </w:r>
          </w:p>
        </w:tc>
        <w:tc>
          <w:tcPr>
            <w:tcW w:w="3121" w:type="dxa"/>
            <w:vAlign w:val="center"/>
          </w:tcPr>
          <w:p w14:paraId="7040D5E4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rozwiązywać nietypowe zadania dotyczące kombinatoryki</w:t>
            </w:r>
          </w:p>
        </w:tc>
      </w:tr>
      <w:tr w:rsidR="0012129A" w:rsidRPr="0012129A" w14:paraId="6BBE21A9" w14:textId="77777777" w:rsidTr="00030CD5">
        <w:trPr>
          <w:trHeight w:val="1134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5003491" w14:textId="77777777" w:rsidR="0012129A" w:rsidRPr="0012129A" w:rsidRDefault="0012129A" w:rsidP="003A3A5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zna pojęcie permutacji zbioru </w:t>
            </w:r>
          </w:p>
          <w:p w14:paraId="53ED93DD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i umie stosować wzór na liczbę permutacji;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5C4E796C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umie rozwiązywać zadania kombinatoryczne o średnim stopniu trudności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499512E7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77030C9E" w14:textId="77777777" w:rsidR="0012129A" w:rsidRPr="0012129A" w:rsidRDefault="0012129A" w:rsidP="009D4A1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prowadzi dowody </w:t>
            </w:r>
          </w:p>
          <w:p w14:paraId="4B080E65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wykorzystaniem pojęć kombinatoryki</w:t>
            </w:r>
          </w:p>
        </w:tc>
        <w:tc>
          <w:tcPr>
            <w:tcW w:w="3121" w:type="dxa"/>
            <w:vAlign w:val="center"/>
          </w:tcPr>
          <w:p w14:paraId="0F1D226B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12129A" w:rsidRPr="0012129A" w14:paraId="5C33935F" w14:textId="77777777" w:rsidTr="00030CD5">
        <w:trPr>
          <w:trHeight w:val="1134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81E3279" w14:textId="77777777" w:rsidR="0012129A" w:rsidRPr="0012129A" w:rsidRDefault="0012129A" w:rsidP="003A3A5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zna pojęcie wariacji </w:t>
            </w:r>
          </w:p>
          <w:p w14:paraId="39834352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powtórzeniami i bez powtórzeń i umie stosować wzory na liczbę takich wariacji;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7BBA61E6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384AAED7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2422325E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4EF305D5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7CEDADD7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1A978EE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pojęcie kombinacji i umie stosować wzór na liczbę kombinacji;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1D911F00" w14:textId="77777777" w:rsidR="0012129A" w:rsidRPr="0012129A" w:rsidRDefault="0012129A" w:rsidP="003A3A5A">
            <w:pPr>
              <w:pStyle w:val="Akapitzlist"/>
              <w:ind w:left="-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635F02FD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4F028265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2E513868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7447C6C9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5331CEC" w14:textId="77777777" w:rsidR="0012129A" w:rsidRPr="0012129A" w:rsidRDefault="0012129A" w:rsidP="003A3A5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używać proste zadania kombinatoryczne </w:t>
            </w:r>
          </w:p>
          <w:p w14:paraId="54E96179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zastosowaniem poznanych wzorów;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184D53B3" w14:textId="77777777" w:rsidR="0012129A" w:rsidRPr="0012129A" w:rsidRDefault="0012129A" w:rsidP="003A3A5A">
            <w:pPr>
              <w:pStyle w:val="Akapitzlist"/>
              <w:ind w:left="-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6990AD5A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6E573FCB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24373061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17C6C3E1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0A20D27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stosuje regułę mnożenia do wyznaczenia liczby wyników doświadczenia spełniających dany warunek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63DF35A8" w14:textId="77777777" w:rsidR="0012129A" w:rsidRPr="0012129A" w:rsidRDefault="0012129A" w:rsidP="003A3A5A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051A597C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5EE794C1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5429E7B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65BEDF6D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F55577E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przedstawia drzewo ilustrujące zbiór wyników danego doświadczenia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480A64EC" w14:textId="77777777" w:rsidR="0012129A" w:rsidRPr="0012129A" w:rsidRDefault="0012129A" w:rsidP="003A3A5A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51CE9E01" w14:textId="77777777" w:rsidR="0012129A" w:rsidRPr="0012129A" w:rsidRDefault="0012129A" w:rsidP="009D4A16"/>
        </w:tc>
        <w:tc>
          <w:tcPr>
            <w:tcW w:w="2619" w:type="dxa"/>
            <w:gridSpan w:val="2"/>
            <w:vAlign w:val="center"/>
          </w:tcPr>
          <w:p w14:paraId="7E907842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7626B66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1BB6E06F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68E3B5A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wypisuje permutacje danego zbioru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7987D4F7" w14:textId="77777777" w:rsidR="0012129A" w:rsidRPr="0012129A" w:rsidRDefault="0012129A" w:rsidP="003A3A5A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6B020FCC" w14:textId="77777777" w:rsidR="0012129A" w:rsidRPr="0012129A" w:rsidRDefault="0012129A" w:rsidP="009D4A16"/>
        </w:tc>
        <w:tc>
          <w:tcPr>
            <w:tcW w:w="2619" w:type="dxa"/>
            <w:gridSpan w:val="2"/>
            <w:vAlign w:val="center"/>
          </w:tcPr>
          <w:p w14:paraId="4924FFEB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B7AA91F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248DA738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1CCB174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oblicza liczbę permutacji elementów danego zbioru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34C092A5" w14:textId="77777777" w:rsidR="0012129A" w:rsidRPr="0012129A" w:rsidRDefault="0012129A" w:rsidP="003A3A5A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5AC6A62C" w14:textId="77777777" w:rsidR="0012129A" w:rsidRPr="0012129A" w:rsidRDefault="0012129A" w:rsidP="009D4A16"/>
        </w:tc>
        <w:tc>
          <w:tcPr>
            <w:tcW w:w="2619" w:type="dxa"/>
            <w:gridSpan w:val="2"/>
            <w:vAlign w:val="center"/>
          </w:tcPr>
          <w:p w14:paraId="11E1C4D9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D496AA9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32CFFE78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954D04E" w14:textId="77777777" w:rsidR="0012129A" w:rsidRPr="0012129A" w:rsidRDefault="0012129A" w:rsidP="003A3A5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przeprowadza obliczenia, stosując definicję silni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75C82CAE" w14:textId="77777777" w:rsidR="0012129A" w:rsidRPr="0012129A" w:rsidRDefault="0012129A" w:rsidP="003A3A5A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1B670214" w14:textId="77777777" w:rsidR="0012129A" w:rsidRPr="0012129A" w:rsidRDefault="0012129A" w:rsidP="009D4A16"/>
        </w:tc>
        <w:tc>
          <w:tcPr>
            <w:tcW w:w="2619" w:type="dxa"/>
            <w:gridSpan w:val="2"/>
            <w:vAlign w:val="center"/>
          </w:tcPr>
          <w:p w14:paraId="59C77E46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544286F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2EC13EB4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0621AC1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oblicza liczbę wariacji bez powtórzeń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7EA96428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43745116" w14:textId="77777777" w:rsidR="0012129A" w:rsidRPr="0012129A" w:rsidRDefault="0012129A" w:rsidP="009D4A16"/>
        </w:tc>
        <w:tc>
          <w:tcPr>
            <w:tcW w:w="2619" w:type="dxa"/>
            <w:gridSpan w:val="2"/>
            <w:vAlign w:val="center"/>
          </w:tcPr>
          <w:p w14:paraId="60578AE3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97814C3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7964D0B7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68F4C44" w14:textId="77777777" w:rsidR="0012129A" w:rsidRPr="0012129A" w:rsidRDefault="0012129A" w:rsidP="009D4A1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oblicza liczbę wariacji </w:t>
            </w:r>
          </w:p>
          <w:p w14:paraId="026DB47C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powtórzeniami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45B19C1D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49BEDEAD" w14:textId="77777777" w:rsidR="0012129A" w:rsidRPr="0012129A" w:rsidRDefault="0012129A" w:rsidP="009D4A16"/>
        </w:tc>
        <w:tc>
          <w:tcPr>
            <w:tcW w:w="2619" w:type="dxa"/>
            <w:gridSpan w:val="2"/>
            <w:vAlign w:val="center"/>
          </w:tcPr>
          <w:p w14:paraId="3A717108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D0A261C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0E925E21" w14:textId="77777777" w:rsidTr="00030CD5">
        <w:trPr>
          <w:trHeight w:val="1134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BA806CD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stosuje regułę dodawania do wyznaczenia liczby wyników doświadczenia spełniających dany warunek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6819A5EF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3AFFBC42" w14:textId="77777777" w:rsidR="0012129A" w:rsidRPr="0012129A" w:rsidRDefault="0012129A" w:rsidP="009D4A16"/>
        </w:tc>
        <w:tc>
          <w:tcPr>
            <w:tcW w:w="2619" w:type="dxa"/>
            <w:gridSpan w:val="2"/>
            <w:vAlign w:val="center"/>
          </w:tcPr>
          <w:p w14:paraId="7FE6022B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5EE35CA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79A4B97C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031C001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symbol Newtona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2F9F99B1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18D7DF0A" w14:textId="77777777" w:rsidR="0012129A" w:rsidRPr="0012129A" w:rsidRDefault="0012129A" w:rsidP="009D4A16"/>
        </w:tc>
        <w:tc>
          <w:tcPr>
            <w:tcW w:w="2619" w:type="dxa"/>
            <w:gridSpan w:val="2"/>
            <w:vAlign w:val="center"/>
          </w:tcPr>
          <w:p w14:paraId="2C943DE7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E179465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1E61C703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F6CBF3C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oblicza wartość symbolu Newtona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49F13DEF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46E1CB32" w14:textId="77777777" w:rsidR="0012129A" w:rsidRPr="0012129A" w:rsidRDefault="0012129A" w:rsidP="009D4A16"/>
        </w:tc>
        <w:tc>
          <w:tcPr>
            <w:tcW w:w="2619" w:type="dxa"/>
            <w:gridSpan w:val="2"/>
            <w:vAlign w:val="center"/>
          </w:tcPr>
          <w:p w14:paraId="5F3D210B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72981B5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3DD85CF6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81C71CB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własności symbolu Newtona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664638F5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2F040265" w14:textId="77777777" w:rsidR="0012129A" w:rsidRPr="0012129A" w:rsidRDefault="0012129A" w:rsidP="009D4A16"/>
        </w:tc>
        <w:tc>
          <w:tcPr>
            <w:tcW w:w="2619" w:type="dxa"/>
            <w:gridSpan w:val="2"/>
            <w:vAlign w:val="center"/>
          </w:tcPr>
          <w:p w14:paraId="47DCAC0A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7C0E32E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3600028D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0732FF2" w14:textId="77777777" w:rsidR="0012129A" w:rsidRPr="0012129A" w:rsidRDefault="0012129A" w:rsidP="009D4A1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zna pojęcie trójkąta Pascala </w:t>
            </w:r>
          </w:p>
          <w:p w14:paraId="4E0323F1" w14:textId="77777777" w:rsidR="0012129A" w:rsidRPr="0012129A" w:rsidRDefault="0012129A" w:rsidP="009D4A16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i korzysta z niego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6986A3E6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6D4A961A" w14:textId="77777777" w:rsidR="0012129A" w:rsidRPr="0012129A" w:rsidRDefault="0012129A" w:rsidP="009D4A16"/>
        </w:tc>
        <w:tc>
          <w:tcPr>
            <w:tcW w:w="2619" w:type="dxa"/>
            <w:gridSpan w:val="2"/>
            <w:vAlign w:val="center"/>
          </w:tcPr>
          <w:p w14:paraId="616D64B2" w14:textId="77777777" w:rsidR="0012129A" w:rsidRPr="0012129A" w:rsidRDefault="0012129A" w:rsidP="009D4A16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CBCE73E" w14:textId="77777777" w:rsidR="0012129A" w:rsidRPr="0012129A" w:rsidRDefault="0012129A" w:rsidP="009D4A16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213F6887" w14:textId="77777777" w:rsidTr="00030CD5">
        <w:trPr>
          <w:trHeight w:val="305"/>
        </w:trPr>
        <w:tc>
          <w:tcPr>
            <w:tcW w:w="13994" w:type="dxa"/>
            <w:gridSpan w:val="9"/>
            <w:shd w:val="clear" w:color="auto" w:fill="auto"/>
          </w:tcPr>
          <w:p w14:paraId="396EAA93" w14:textId="77777777" w:rsidR="0012129A" w:rsidRPr="0012129A" w:rsidRDefault="0012129A" w:rsidP="0023288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5928A97" w14:textId="77777777" w:rsidR="0012129A" w:rsidRPr="0012129A" w:rsidRDefault="0012129A" w:rsidP="001B6FA8">
            <w:pPr>
              <w:pStyle w:val="Akapitzlist"/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2129A">
              <w:rPr>
                <w:b/>
                <w:bCs/>
                <w:sz w:val="28"/>
                <w:szCs w:val="28"/>
              </w:rPr>
              <w:t>IV.   GEOMETRIA PŁASKA – CZWOROKĄTY</w:t>
            </w:r>
          </w:p>
          <w:p w14:paraId="41DB9DBE" w14:textId="77777777" w:rsidR="0012129A" w:rsidRPr="0012129A" w:rsidRDefault="0012129A" w:rsidP="00F83C59">
            <w:pPr>
              <w:pStyle w:val="Akapitzlist"/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  <w:r w:rsidRPr="0012129A">
              <w:rPr>
                <w:sz w:val="28"/>
                <w:szCs w:val="28"/>
              </w:rPr>
              <w:t>Uczeń:</w:t>
            </w:r>
          </w:p>
        </w:tc>
      </w:tr>
      <w:tr w:rsidR="0012129A" w:rsidRPr="0012129A" w14:paraId="41F543CE" w14:textId="77777777" w:rsidTr="00030CD5">
        <w:trPr>
          <w:trHeight w:val="1272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899C91B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zna podział czworokątów;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5EC4BDEA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zastosować twierdzenie o odcinku łączącym środki ramion trapezu w rozwiązywaniu prostych zadań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3CB6A12F" w14:textId="77777777" w:rsidR="0012129A" w:rsidRPr="0012129A" w:rsidRDefault="0012129A" w:rsidP="00283FE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rozwiązywać zadania </w:t>
            </w:r>
          </w:p>
          <w:p w14:paraId="4552667C" w14:textId="77777777" w:rsidR="0012129A" w:rsidRPr="0012129A" w:rsidRDefault="0012129A" w:rsidP="00283FE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o średnim stopniu trudności dotyczące czworokątów, </w:t>
            </w:r>
          </w:p>
          <w:p w14:paraId="053277CB" w14:textId="77777777" w:rsidR="0012129A" w:rsidRPr="0012129A" w:rsidRDefault="0012129A" w:rsidP="00283FE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w tym trapezów </w:t>
            </w:r>
          </w:p>
          <w:p w14:paraId="7C2A6AED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i równoległoboków;</w:t>
            </w:r>
          </w:p>
        </w:tc>
        <w:tc>
          <w:tcPr>
            <w:tcW w:w="2619" w:type="dxa"/>
            <w:gridSpan w:val="2"/>
            <w:vAlign w:val="center"/>
          </w:tcPr>
          <w:p w14:paraId="0255118B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umie udowodnić twierdzenie o odcinku łączącym środki ramion trapezu;</w:t>
            </w:r>
          </w:p>
        </w:tc>
        <w:tc>
          <w:tcPr>
            <w:tcW w:w="3121" w:type="dxa"/>
            <w:vAlign w:val="center"/>
          </w:tcPr>
          <w:p w14:paraId="148EB653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ind w:left="123"/>
              <w:rPr>
                <w:b/>
              </w:rPr>
            </w:pPr>
          </w:p>
        </w:tc>
      </w:tr>
      <w:tr w:rsidR="0012129A" w:rsidRPr="0012129A" w14:paraId="2D1BFC0B" w14:textId="77777777" w:rsidTr="00030CD5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9370269" w14:textId="77777777" w:rsidR="0012129A" w:rsidRPr="0012129A" w:rsidRDefault="0012129A" w:rsidP="00283FE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wyróżnić wśród trapezów: trapezy prostokątne </w:t>
            </w:r>
          </w:p>
          <w:p w14:paraId="4E646869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i trapezy równoramienne; poprawnie posługuje się takimi określeniami, jak: podstawa, ramię, wysokość trapezu;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7D065E21" w14:textId="77777777" w:rsidR="0012129A" w:rsidRPr="0012129A" w:rsidRDefault="0012129A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korzysta z wcześniej zdobytej wiedzy do rozwiązywania zadań dotyczących czworokątów (trygonometria, twierdzenie Talesa, twierdzenie Pitagorasa, własności trójkątów itp.)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78561DF5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1AC83784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udowodnić twierdzenie o odcinku łączącym środki przekątnych trapezu;</w:t>
            </w:r>
          </w:p>
        </w:tc>
        <w:tc>
          <w:tcPr>
            <w:tcW w:w="3121" w:type="dxa"/>
            <w:vAlign w:val="center"/>
          </w:tcPr>
          <w:p w14:paraId="0E069201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50C76756" w14:textId="77777777" w:rsidTr="00030CD5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5A0F702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wie, że suma kątów przy każdym ramieniu trapezu jest równa 180° i umie tę własność wykorzystać w rozwiązywaniu prostych zadań;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2B30C65E" w14:textId="77777777" w:rsidR="0012129A" w:rsidRPr="0012129A" w:rsidRDefault="0012129A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rozwiązywać proste zadania dotyczące podobieństwa czworokątów.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0936D84C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ind w:left="0"/>
            </w:pP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18148E6A" w14:textId="77777777" w:rsidR="0012129A" w:rsidRPr="0012129A" w:rsidRDefault="0012129A" w:rsidP="00030CD5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korzysta z wcześniej poznanych twierdzeń </w:t>
            </w:r>
          </w:p>
          <w:p w14:paraId="3A8C6A22" w14:textId="147D2EEA" w:rsidR="0012129A" w:rsidRPr="0012129A" w:rsidRDefault="0012129A" w:rsidP="00352B5C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(np. twierdzenia cosinusów) do rozwiązywania zadań dotyczących czworokątów.</w:t>
            </w:r>
          </w:p>
        </w:tc>
        <w:tc>
          <w:tcPr>
            <w:tcW w:w="3121" w:type="dxa"/>
            <w:vAlign w:val="center"/>
          </w:tcPr>
          <w:p w14:paraId="37D06535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35A5878C" w14:textId="77777777" w:rsidTr="00030CD5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CD43A38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twierdzenie o odcinku łączącym środki ramion trapezu;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44CA2001" w14:textId="77777777" w:rsidR="0012129A" w:rsidRPr="0012129A" w:rsidRDefault="0012129A" w:rsidP="00030CD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umie na podstawie własności czworokąta podanych </w:t>
            </w:r>
          </w:p>
          <w:p w14:paraId="193A9FE8" w14:textId="77777777" w:rsidR="0012129A" w:rsidRPr="0012129A" w:rsidRDefault="0012129A" w:rsidP="00030CD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 zadaniu wywnioskować, jaki to jest czworokąt;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79153D14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14:paraId="3ED51224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</w:p>
        </w:tc>
        <w:tc>
          <w:tcPr>
            <w:tcW w:w="3121" w:type="dxa"/>
            <w:vAlign w:val="center"/>
          </w:tcPr>
          <w:p w14:paraId="0F25BBE2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54E2A510" w14:textId="77777777" w:rsidTr="00030CD5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A4DD369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rozwiązywać proste zadania dotyczące własności trapezów;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06B43CEA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4B918159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14:paraId="281C10D8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14:paraId="57BEFC51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64E02930" w14:textId="77777777" w:rsidTr="00030CD5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5E33766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podstawowe własności równoległoboków i umie je stosować w rozwiązywaniu prostych zadań;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48D0FCB3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147B4528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14:paraId="5818D91C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14:paraId="4C4DEF3F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56E5E70A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6990676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wie, jakie własności ma romb;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37997F2F" w14:textId="77777777" w:rsidR="0012129A" w:rsidRPr="0012129A" w:rsidRDefault="0012129A" w:rsidP="00283FE9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16B10F42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14:paraId="21A32102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14:paraId="0A360EE4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0CE7A547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CDD5CE6" w14:textId="77777777" w:rsidR="0012129A" w:rsidRPr="0012129A" w:rsidRDefault="0012129A" w:rsidP="00283FE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zna własności prostokąta </w:t>
            </w:r>
          </w:p>
          <w:p w14:paraId="6341BD78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i kwadratu;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6C0E7D3B" w14:textId="77777777" w:rsidR="0012129A" w:rsidRPr="0012129A" w:rsidRDefault="0012129A" w:rsidP="00283FE9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02E73C12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14:paraId="7BF826EC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14:paraId="79FA2844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7667F127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DBC4FEA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wie, co to są trapezoidy, potrafi podać przykłady takich figur;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2C52838C" w14:textId="77777777" w:rsidR="0012129A" w:rsidRPr="0012129A" w:rsidRDefault="0012129A" w:rsidP="00283FE9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748D6CE5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14:paraId="709781A1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14:paraId="7F54E1D0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6F072EF5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C9B6A78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własności deltoidu;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41503677" w14:textId="77777777" w:rsidR="0012129A" w:rsidRPr="0012129A" w:rsidRDefault="0012129A" w:rsidP="00283FE9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3D4647E6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14:paraId="4C412622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14:paraId="7A60CF8C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3A7D9217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1A16C03" w14:textId="77777777" w:rsidR="0012129A" w:rsidRPr="0012129A" w:rsidRDefault="0012129A" w:rsidP="00283FE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zna i rozumie definicję podobieństwa;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28B95E12" w14:textId="77777777" w:rsidR="0012129A" w:rsidRPr="0012129A" w:rsidRDefault="0012129A" w:rsidP="00283FE9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6A5AAE1B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14:paraId="33D637C9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14:paraId="3C26E074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0AD36F93" w14:textId="77777777" w:rsidTr="00030CD5">
        <w:trPr>
          <w:trHeight w:val="567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E5A4EEC" w14:textId="77777777" w:rsidR="0012129A" w:rsidRPr="0012129A" w:rsidRDefault="0012129A" w:rsidP="00283FE9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wskazać figury podobne;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6992BA61" w14:textId="77777777" w:rsidR="0012129A" w:rsidRPr="0012129A" w:rsidRDefault="0012129A" w:rsidP="00283FE9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3D0504D0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14:paraId="049676C8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14:paraId="1B579A9E" w14:textId="77777777" w:rsidR="0012129A" w:rsidRPr="0012129A" w:rsidRDefault="0012129A" w:rsidP="00283FE9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33D54DE6" w14:textId="77777777" w:rsidTr="00030CD5">
        <w:trPr>
          <w:trHeight w:val="305"/>
        </w:trPr>
        <w:tc>
          <w:tcPr>
            <w:tcW w:w="13994" w:type="dxa"/>
            <w:gridSpan w:val="9"/>
            <w:shd w:val="clear" w:color="auto" w:fill="auto"/>
            <w:vAlign w:val="center"/>
          </w:tcPr>
          <w:p w14:paraId="6C6C1B83" w14:textId="77777777" w:rsidR="0012129A" w:rsidRPr="0012129A" w:rsidRDefault="0012129A" w:rsidP="00232888">
            <w:pPr>
              <w:tabs>
                <w:tab w:val="left" w:pos="300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A686AE0" w14:textId="77777777" w:rsidR="0012129A" w:rsidRPr="0012129A" w:rsidRDefault="0012129A" w:rsidP="00BD041E">
            <w:pPr>
              <w:pStyle w:val="Akapitzlist"/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2129A">
              <w:rPr>
                <w:b/>
                <w:bCs/>
                <w:sz w:val="28"/>
                <w:szCs w:val="28"/>
              </w:rPr>
              <w:t>V.   GEOMETRIA PŁASKA – POLE CZWOROKĄTA</w:t>
            </w:r>
          </w:p>
          <w:p w14:paraId="62D8D7A2" w14:textId="77777777" w:rsidR="0012129A" w:rsidRPr="0012129A" w:rsidRDefault="0012129A" w:rsidP="00F83C59">
            <w:pPr>
              <w:pStyle w:val="Akapitzlist"/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  <w:r w:rsidRPr="0012129A">
              <w:rPr>
                <w:sz w:val="28"/>
                <w:szCs w:val="28"/>
              </w:rPr>
              <w:t>Uczeń:</w:t>
            </w:r>
          </w:p>
        </w:tc>
      </w:tr>
      <w:tr w:rsidR="0012129A" w:rsidRPr="0012129A" w14:paraId="593DB61C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91A478D" w14:textId="77777777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zna twierdzenie o polach figur podobnych;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20379B48" w14:textId="217D75D7" w:rsidR="0012129A" w:rsidRPr="005D5B16" w:rsidRDefault="0012129A" w:rsidP="00612B53">
            <w:pPr>
              <w:rPr>
                <w:rFonts w:ascii="Calibri" w:eastAsia="Times New Roman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104CCF55" w14:textId="5E3D9F03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2DF9B622" w14:textId="14FCFA8B" w:rsidR="0012129A" w:rsidRPr="0012129A" w:rsidRDefault="0012129A" w:rsidP="00352B5C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stosować w danym zadaniu geometrycznym twierdzenie cosinusów;</w:t>
            </w:r>
          </w:p>
        </w:tc>
        <w:tc>
          <w:tcPr>
            <w:tcW w:w="3121" w:type="dxa"/>
            <w:vAlign w:val="center"/>
          </w:tcPr>
          <w:p w14:paraId="5FCD1223" w14:textId="77777777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rozwiązywać zadania o podwyższonym stopniu trudności lub wymagające niekonwencjonalnych pomysłów i metod rozwiązywania.</w:t>
            </w:r>
          </w:p>
        </w:tc>
      </w:tr>
      <w:tr w:rsidR="0012129A" w:rsidRPr="0012129A" w14:paraId="095082DB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F803181" w14:textId="12DF3BA3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63F7F9D4" w14:textId="77777777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stosować twierdzenie cosinusów w rozwiązywaniu trójkątów;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3B381D4C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stosować twierdzenie cosinusów w zadaniach geometrycznych;</w:t>
            </w:r>
          </w:p>
        </w:tc>
        <w:tc>
          <w:tcPr>
            <w:tcW w:w="2619" w:type="dxa"/>
            <w:gridSpan w:val="2"/>
            <w:vAlign w:val="center"/>
          </w:tcPr>
          <w:p w14:paraId="72C8B9EF" w14:textId="77777777" w:rsidR="0012129A" w:rsidRPr="0012129A" w:rsidRDefault="0012129A" w:rsidP="00612B5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rozwiązuje zadania dotyczące trójkątów, w których wykorzystuje twierdzenia poznane wcześniej </w:t>
            </w:r>
          </w:p>
          <w:p w14:paraId="1991F10D" w14:textId="140C5D95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proofErr w:type="spellStart"/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tw</w:t>
            </w:r>
            <w:proofErr w:type="spellEnd"/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.  Pitagorasa, </w:t>
            </w:r>
            <w:proofErr w:type="spellStart"/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tw</w:t>
            </w:r>
            <w:proofErr w:type="spellEnd"/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. Talesa, </w:t>
            </w:r>
            <w:proofErr w:type="spellStart"/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tw</w:t>
            </w:r>
            <w:proofErr w:type="spellEnd"/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. cosinusów, twierdzenia o kątach w kole, itp.)  </w:t>
            </w:r>
          </w:p>
        </w:tc>
        <w:tc>
          <w:tcPr>
            <w:tcW w:w="3121" w:type="dxa"/>
            <w:vAlign w:val="center"/>
          </w:tcPr>
          <w:p w14:paraId="0ED93081" w14:textId="77777777" w:rsidR="0012129A" w:rsidRPr="0012129A" w:rsidRDefault="0012129A" w:rsidP="00612B5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udowodnić twierdzenie Pitagorasa oraz twierdzenie Talesa </w:t>
            </w:r>
          </w:p>
          <w:p w14:paraId="3D2681DB" w14:textId="77777777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wykorzystaniem pól odpowiednich trójkątów;</w:t>
            </w:r>
          </w:p>
        </w:tc>
      </w:tr>
      <w:tr w:rsidR="0012129A" w:rsidRPr="0012129A" w14:paraId="5041665C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0B8CC4B" w14:textId="77777777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twierdzenie cosinusów;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7C82570C" w14:textId="77777777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rozwiązywać proste zadania geometryczne dotyczące trójkątów, wykorzystując wzory na pole trójkąta i poznane wcześniej twierdzenia;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2F5266AA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rozwiązywać zadania geometryczne o średnim stopniu trudności, stosując wzory na pola trójkątów, </w:t>
            </w:r>
          </w:p>
          <w:p w14:paraId="0739529D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 tym również z wykorzystaniem poznanych wcześniej własności trójkątów;</w:t>
            </w:r>
          </w:p>
        </w:tc>
        <w:tc>
          <w:tcPr>
            <w:tcW w:w="2619" w:type="dxa"/>
            <w:gridSpan w:val="2"/>
            <w:vAlign w:val="center"/>
          </w:tcPr>
          <w:p w14:paraId="3D23161F" w14:textId="77777777"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dowodzić twierdzenia, w których wykorzystuje pojęcie pola.</w:t>
            </w:r>
          </w:p>
        </w:tc>
        <w:tc>
          <w:tcPr>
            <w:tcW w:w="3121" w:type="dxa"/>
            <w:vAlign w:val="center"/>
          </w:tcPr>
          <w:p w14:paraId="061468E0" w14:textId="77777777" w:rsidR="0012129A" w:rsidRPr="0012129A" w:rsidRDefault="0012129A" w:rsidP="00612B5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rozwiązywać nietypowe zadania geometryczne </w:t>
            </w:r>
          </w:p>
          <w:p w14:paraId="58080309" w14:textId="77777777" w:rsidR="0012129A" w:rsidRPr="0012129A" w:rsidRDefault="0012129A" w:rsidP="00612B5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o podwyższonym stopniu trudności </w:t>
            </w:r>
          </w:p>
          <w:p w14:paraId="466949CF" w14:textId="77777777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wykorzystaniem wzorów na pola figur i innych twierdzeń</w:t>
            </w:r>
          </w:p>
        </w:tc>
      </w:tr>
      <w:tr w:rsidR="0012129A" w:rsidRPr="0012129A" w14:paraId="531268D7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800C14B" w14:textId="77777777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rozumie pojęcie pola figury; zna wzór na pole kwadratu i pole prostokąta;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50044D56" w14:textId="77777777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5017B615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rozwiązywać zadania geometryczne, wykorzystując cechy podobieństwa trójkątów, twierdzenie </w:t>
            </w:r>
          </w:p>
          <w:p w14:paraId="38B1154D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o polach figur podobnych;</w:t>
            </w:r>
          </w:p>
        </w:tc>
        <w:tc>
          <w:tcPr>
            <w:tcW w:w="2619" w:type="dxa"/>
            <w:gridSpan w:val="2"/>
            <w:vAlign w:val="center"/>
          </w:tcPr>
          <w:p w14:paraId="7C8B045C" w14:textId="77777777"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wyprowadzić wzór na pole równoległoboku;</w:t>
            </w:r>
          </w:p>
        </w:tc>
        <w:tc>
          <w:tcPr>
            <w:tcW w:w="3121" w:type="dxa"/>
            <w:vAlign w:val="center"/>
          </w:tcPr>
          <w:p w14:paraId="7C333202" w14:textId="77777777"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rozwiązywać nietypowe zadania geometryczne o podwyższonym stopniu trudności z wykorzystaniem wzorów na pola figur i innych twierdzeń.</w:t>
            </w:r>
          </w:p>
        </w:tc>
      </w:tr>
      <w:tr w:rsidR="0012129A" w:rsidRPr="0012129A" w14:paraId="3FC51DD9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44CF286" w14:textId="77777777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zna co najmniej 4 wzory na pola trójkąta;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1700C02B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stosować twierdzenia o polach figur podobnych przy rozwiązywaniu prostych zadań;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12D90206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rozwiązywać zadania geometryczne o średnim stopniu trudności, wykorzystując wzory na pola trójkątów i czworokątów, </w:t>
            </w:r>
          </w:p>
          <w:p w14:paraId="2A2F4FD6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w tym również </w:t>
            </w:r>
          </w:p>
          <w:p w14:paraId="20112B5C" w14:textId="0937144F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 wykorzystaniem wcześniej poznanych twierdzeń (np. twierdzeni</w:t>
            </w:r>
            <w:r w:rsidR="00352B5C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E85EF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cosinusów, twierdzenia </w:t>
            </w:r>
          </w:p>
          <w:p w14:paraId="4DB923B1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o okręgu wpisanym </w:t>
            </w:r>
          </w:p>
          <w:p w14:paraId="529B0AC7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 czworokąt i opisanym na czworokącie).</w:t>
            </w:r>
          </w:p>
        </w:tc>
        <w:tc>
          <w:tcPr>
            <w:tcW w:w="2619" w:type="dxa"/>
            <w:gridSpan w:val="2"/>
            <w:vAlign w:val="center"/>
          </w:tcPr>
          <w:p w14:paraId="20F94717" w14:textId="77777777"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wyprowadzić wzory na pole rombu;</w:t>
            </w:r>
          </w:p>
        </w:tc>
        <w:tc>
          <w:tcPr>
            <w:tcW w:w="3121" w:type="dxa"/>
          </w:tcPr>
          <w:p w14:paraId="16290C2F" w14:textId="77777777"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5A7736F6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816DF35" w14:textId="77777777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obliczyć wysokość trójkąta, korzystając ze wzoru na pole;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707DB1C4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umie zastosować wzory na pole koła i pole wycinka koła przy rozwiązywaniu prostych zadań;</w:t>
            </w:r>
          </w:p>
        </w:tc>
        <w:tc>
          <w:tcPr>
            <w:tcW w:w="2681" w:type="dxa"/>
            <w:gridSpan w:val="2"/>
            <w:shd w:val="clear" w:color="auto" w:fill="auto"/>
          </w:tcPr>
          <w:p w14:paraId="2119B147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71B2BB0B" w14:textId="77777777"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potrafi wyprowadzić wzór na pole trapezu;</w:t>
            </w:r>
          </w:p>
        </w:tc>
        <w:tc>
          <w:tcPr>
            <w:tcW w:w="3121" w:type="dxa"/>
          </w:tcPr>
          <w:p w14:paraId="70BE956C" w14:textId="77777777"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5762983E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A845668" w14:textId="77777777" w:rsidR="0012129A" w:rsidRPr="0012129A" w:rsidRDefault="0012129A" w:rsidP="00612B5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zna twierdzenie o polach figur podobnych;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31F3A1DC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rozwiązywać proste zadania geometryczne dotyczące czworokątów, wykorzystując wzory na ich pola i poznane wcześniej twierdzenia, w szczególności twierdzenie Pitagorasa oraz twierdzenie o okręgu wpisanym w czworokąt </w:t>
            </w:r>
          </w:p>
          <w:p w14:paraId="6A9532BC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i opisanym na czworokącie;</w:t>
            </w:r>
          </w:p>
        </w:tc>
        <w:tc>
          <w:tcPr>
            <w:tcW w:w="2681" w:type="dxa"/>
            <w:gridSpan w:val="2"/>
            <w:shd w:val="clear" w:color="auto" w:fill="auto"/>
          </w:tcPr>
          <w:p w14:paraId="78C850E0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37D3A7DF" w14:textId="77777777"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rozwiązywać zadania geometryczne o wysokim stopniu trudności, wykorzystując wzory na pola trójkątów i czworokątów, </w:t>
            </w:r>
          </w:p>
          <w:p w14:paraId="4DDBF1A6" w14:textId="77777777"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w tym również </w:t>
            </w:r>
          </w:p>
          <w:p w14:paraId="63D7BE69" w14:textId="50BCC235" w:rsidR="0012129A" w:rsidRPr="00352B5C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 wykorzystaniem wcześniej poznanych </w:t>
            </w:r>
            <w:r w:rsidRPr="00352B5C">
              <w:rPr>
                <w:rFonts w:ascii="Calibri" w:eastAsia="Times New Roman" w:hAnsi="Calibri" w:cs="Calibri"/>
                <w:sz w:val="20"/>
                <w:szCs w:val="20"/>
              </w:rPr>
              <w:t xml:space="preserve">twierdzeń (np. cosinusów, twierdzenia </w:t>
            </w:r>
          </w:p>
          <w:p w14:paraId="66B0BFB9" w14:textId="77777777" w:rsidR="0012129A" w:rsidRPr="00352B5C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2B5C">
              <w:rPr>
                <w:rFonts w:ascii="Calibri" w:eastAsia="Times New Roman" w:hAnsi="Calibri" w:cs="Calibri"/>
                <w:sz w:val="20"/>
                <w:szCs w:val="20"/>
              </w:rPr>
              <w:t xml:space="preserve">o okręgu wpisanym </w:t>
            </w:r>
          </w:p>
          <w:p w14:paraId="25B80688" w14:textId="77777777" w:rsidR="0012129A" w:rsidRPr="0012129A" w:rsidRDefault="0012129A" w:rsidP="005D4F08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 czworokąt i opisanym na czworokącie).</w:t>
            </w:r>
          </w:p>
        </w:tc>
        <w:tc>
          <w:tcPr>
            <w:tcW w:w="3121" w:type="dxa"/>
          </w:tcPr>
          <w:p w14:paraId="1FDF5F95" w14:textId="77777777"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4FA46DC5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C775671" w14:textId="77777777" w:rsidR="0012129A" w:rsidRPr="0012129A" w:rsidRDefault="0012129A" w:rsidP="00612B53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zna wzór na pole koła i pole wycinka koła;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093C17AD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związek między polami figur podobnych i potrafi korzystać z tego związku, rozwiązując zadania geometryczne o niewielkim stopniu trudności.</w:t>
            </w:r>
          </w:p>
        </w:tc>
        <w:tc>
          <w:tcPr>
            <w:tcW w:w="2681" w:type="dxa"/>
            <w:gridSpan w:val="2"/>
            <w:shd w:val="clear" w:color="auto" w:fill="auto"/>
          </w:tcPr>
          <w:p w14:paraId="61650D9B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14:paraId="7CC7D144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14:paraId="18B4155E" w14:textId="77777777"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23574890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214085D" w14:textId="77777777" w:rsidR="0012129A" w:rsidRPr="0012129A" w:rsidRDefault="0012129A" w:rsidP="00612B53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wie, że pole wycinka koła jest wprost proporcjonalne do miary odpowiadającego mu kąta środkowego koła i jest wprost proporcjonalne do długości </w:t>
            </w: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odpowiadającego mu łuku okręgu oraz umie zastosować tę wiedzę przy rozwiązywaniu prostych zadań</w:t>
            </w:r>
          </w:p>
        </w:tc>
        <w:tc>
          <w:tcPr>
            <w:tcW w:w="2622" w:type="dxa"/>
            <w:gridSpan w:val="2"/>
            <w:shd w:val="clear" w:color="auto" w:fill="auto"/>
          </w:tcPr>
          <w:p w14:paraId="0591C3E9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14:paraId="44157951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14:paraId="06DBF0B2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14:paraId="3EAD8F17" w14:textId="77777777"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718C9599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68782AB" w14:textId="77777777" w:rsidR="0012129A" w:rsidRPr="0012129A" w:rsidRDefault="0012129A" w:rsidP="00612B53">
            <w:pPr>
              <w:pStyle w:val="Akapitzlist"/>
              <w:ind w:left="3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potrafi zastosować wzory na pole kwadratu i prostokąta </w:t>
            </w:r>
          </w:p>
          <w:p w14:paraId="77ACC976" w14:textId="77777777" w:rsidR="0012129A" w:rsidRPr="0012129A" w:rsidRDefault="0012129A" w:rsidP="00612B53">
            <w:pPr>
              <w:pStyle w:val="Akapitzlist"/>
              <w:ind w:left="3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w rozwiązaniach prostych zadań;</w:t>
            </w:r>
          </w:p>
        </w:tc>
        <w:tc>
          <w:tcPr>
            <w:tcW w:w="2622" w:type="dxa"/>
            <w:gridSpan w:val="2"/>
            <w:shd w:val="clear" w:color="auto" w:fill="auto"/>
          </w:tcPr>
          <w:p w14:paraId="3AB9B0EC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14:paraId="00C52DB9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14:paraId="2777B979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14:paraId="37131154" w14:textId="77777777"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5F9884B1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953FB14" w14:textId="77777777" w:rsidR="0012129A" w:rsidRPr="0012129A" w:rsidRDefault="0012129A" w:rsidP="00612B53">
            <w:pPr>
              <w:pStyle w:val="Akapitzlist"/>
              <w:ind w:left="3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 xml:space="preserve">zna wzory na pole równoległoboku; </w:t>
            </w:r>
          </w:p>
        </w:tc>
        <w:tc>
          <w:tcPr>
            <w:tcW w:w="2622" w:type="dxa"/>
            <w:gridSpan w:val="2"/>
            <w:shd w:val="clear" w:color="auto" w:fill="auto"/>
          </w:tcPr>
          <w:p w14:paraId="65D408B4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14:paraId="125EC473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14:paraId="58A32832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14:paraId="0649FDC1" w14:textId="77777777"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2C81C10E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9276140" w14:textId="77777777" w:rsidR="0012129A" w:rsidRPr="0012129A" w:rsidRDefault="0012129A" w:rsidP="00612B53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wzory na pole rombu; potrafi rozwiązywać proste zadania geometryczne dotyczące rombów, wykorzystując wzory na jego pole i poznane wcześniej twierdzenia;</w:t>
            </w:r>
          </w:p>
        </w:tc>
        <w:tc>
          <w:tcPr>
            <w:tcW w:w="2622" w:type="dxa"/>
            <w:gridSpan w:val="2"/>
            <w:shd w:val="clear" w:color="auto" w:fill="auto"/>
          </w:tcPr>
          <w:p w14:paraId="76CAC41D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14:paraId="5BD29414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14:paraId="3887B3BC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14:paraId="4906FF6C" w14:textId="77777777"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08DD715A" w14:textId="77777777" w:rsidTr="00030CD5">
        <w:trPr>
          <w:trHeight w:val="305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8D8025E" w14:textId="77777777" w:rsidR="0012129A" w:rsidRPr="0012129A" w:rsidRDefault="0012129A" w:rsidP="00612B53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129A">
              <w:rPr>
                <w:rFonts w:ascii="Calibri" w:eastAsia="Times New Roman" w:hAnsi="Calibri" w:cs="Calibri"/>
                <w:sz w:val="20"/>
                <w:szCs w:val="20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2622" w:type="dxa"/>
            <w:gridSpan w:val="2"/>
            <w:shd w:val="clear" w:color="auto" w:fill="auto"/>
          </w:tcPr>
          <w:p w14:paraId="61DF802D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14:paraId="564528BF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14:paraId="3638FE87" w14:textId="77777777" w:rsidR="0012129A" w:rsidRPr="0012129A" w:rsidRDefault="0012129A" w:rsidP="00612B53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14:paraId="43896466" w14:textId="77777777" w:rsidR="0012129A" w:rsidRPr="0012129A" w:rsidRDefault="0012129A" w:rsidP="00612B53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2129A" w:rsidRPr="0012129A" w14:paraId="19FE5BC5" w14:textId="77777777" w:rsidTr="00030CD5">
        <w:trPr>
          <w:trHeight w:val="305"/>
        </w:trPr>
        <w:tc>
          <w:tcPr>
            <w:tcW w:w="13994" w:type="dxa"/>
            <w:gridSpan w:val="9"/>
            <w:shd w:val="clear" w:color="auto" w:fill="auto"/>
            <w:vAlign w:val="center"/>
          </w:tcPr>
          <w:p w14:paraId="32524A6F" w14:textId="77777777" w:rsidR="0012129A" w:rsidRPr="0012129A" w:rsidRDefault="0012129A" w:rsidP="00F83C59">
            <w:pPr>
              <w:pStyle w:val="Akapitzlist"/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</w:p>
        </w:tc>
      </w:tr>
      <w:tr w:rsidR="0012129A" w:rsidRPr="0012129A" w14:paraId="2707292E" w14:textId="77777777" w:rsidTr="00030CD5">
        <w:trPr>
          <w:trHeight w:val="305"/>
        </w:trPr>
        <w:tc>
          <w:tcPr>
            <w:tcW w:w="13994" w:type="dxa"/>
            <w:gridSpan w:val="9"/>
            <w:shd w:val="clear" w:color="auto" w:fill="auto"/>
            <w:vAlign w:val="center"/>
          </w:tcPr>
          <w:p w14:paraId="4E134711" w14:textId="77777777" w:rsidR="0012129A" w:rsidRPr="0012129A" w:rsidRDefault="0012129A" w:rsidP="001C5043">
            <w:pPr>
              <w:rPr>
                <w:b/>
                <w:bCs/>
                <w:sz w:val="20"/>
                <w:szCs w:val="20"/>
              </w:rPr>
            </w:pPr>
          </w:p>
          <w:p w14:paraId="549A4159" w14:textId="77777777" w:rsidR="0012129A" w:rsidRPr="0012129A" w:rsidRDefault="0012129A" w:rsidP="00FF5E3B">
            <w:pPr>
              <w:pStyle w:val="Akapitzlist"/>
              <w:tabs>
                <w:tab w:val="left" w:pos="851"/>
              </w:tabs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2129A">
              <w:rPr>
                <w:b/>
                <w:bCs/>
                <w:sz w:val="28"/>
                <w:szCs w:val="28"/>
              </w:rPr>
              <w:t>VIII.   GEOMETRIA ANALITYCZNA</w:t>
            </w:r>
          </w:p>
          <w:p w14:paraId="3CC9DBEF" w14:textId="77777777" w:rsidR="0012129A" w:rsidRPr="0012129A" w:rsidRDefault="0012129A" w:rsidP="00F83C59">
            <w:pPr>
              <w:pStyle w:val="Akapitzlist"/>
              <w:tabs>
                <w:tab w:val="left" w:pos="851"/>
              </w:tabs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  <w:r w:rsidRPr="0012129A">
              <w:rPr>
                <w:sz w:val="28"/>
                <w:szCs w:val="28"/>
              </w:rPr>
              <w:t>Uczeń:</w:t>
            </w:r>
          </w:p>
        </w:tc>
      </w:tr>
      <w:tr w:rsidR="0012129A" w:rsidRPr="0012129A" w14:paraId="53E49AB6" w14:textId="77777777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14:paraId="58C39CE1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zna określenie wektora </w:t>
            </w:r>
          </w:p>
          <w:p w14:paraId="63665567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w układzie współrzędnych </w:t>
            </w:r>
          </w:p>
          <w:p w14:paraId="67E73F4F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i potrafi podać jego cechy;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2D74B34F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obliczyć współrzędne początku wektora (końca wektora), gdy dane ma współrzędne wektora oraz współrzędne końca (początku) wektora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10FAFF8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stosować własności działań na wektorach </w:t>
            </w:r>
          </w:p>
          <w:p w14:paraId="01DEA7DF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w rozwiązywaniu zadań </w:t>
            </w:r>
          </w:p>
          <w:p w14:paraId="55DAC358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o średnim stopniu trudności</w:t>
            </w:r>
          </w:p>
        </w:tc>
        <w:tc>
          <w:tcPr>
            <w:tcW w:w="2660" w:type="dxa"/>
            <w:gridSpan w:val="2"/>
            <w:vAlign w:val="center"/>
          </w:tcPr>
          <w:p w14:paraId="4484DCB0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sprawdzić czy podane trzy punkty są współliniowe</w:t>
            </w:r>
          </w:p>
        </w:tc>
        <w:tc>
          <w:tcPr>
            <w:tcW w:w="3181" w:type="dxa"/>
            <w:gridSpan w:val="2"/>
            <w:vAlign w:val="center"/>
          </w:tcPr>
          <w:p w14:paraId="381334FD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rozwiązuje zadania nietypowe dotyczące funkcji liniowej o podwyższonym stopniu trudności;</w:t>
            </w:r>
          </w:p>
        </w:tc>
      </w:tr>
      <w:tr w:rsidR="0012129A" w:rsidRPr="0012129A" w14:paraId="3F032810" w14:textId="77777777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14:paraId="041018EE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obliczyć współrzędne wektora, mając dane współrzędne początku i końca wektora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89909A5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stosować własności wektorów równych </w:t>
            </w:r>
          </w:p>
          <w:p w14:paraId="2213FF12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i przeciwnych do rozwiązywania zadań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42D2064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024087C8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z parametrem dotyczące równoległości/prostopadłości prostych</w:t>
            </w:r>
          </w:p>
        </w:tc>
        <w:tc>
          <w:tcPr>
            <w:tcW w:w="2660" w:type="dxa"/>
            <w:gridSpan w:val="2"/>
            <w:vAlign w:val="center"/>
          </w:tcPr>
          <w:p w14:paraId="00A5A30E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rozwiązywać trudniejsze zadania z kontekstem praktycznym dotyczące funkcji liniowej;</w:t>
            </w:r>
          </w:p>
        </w:tc>
        <w:tc>
          <w:tcPr>
            <w:tcW w:w="3181" w:type="dxa"/>
            <w:gridSpan w:val="2"/>
            <w:vAlign w:val="center"/>
          </w:tcPr>
          <w:p w14:paraId="6D6D07AF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wyprowadzać wzory </w:t>
            </w:r>
          </w:p>
          <w:p w14:paraId="6910A7D3" w14:textId="6C480727" w:rsidR="0012129A" w:rsidRPr="004053D1" w:rsidRDefault="0012129A" w:rsidP="00352B5C">
            <w:pPr>
              <w:rPr>
                <w:rFonts w:eastAsia="Times New Roman" w:cstheme="minorHAnsi"/>
                <w:strike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z geometrii analitycznej </w:t>
            </w:r>
          </w:p>
        </w:tc>
      </w:tr>
      <w:tr w:rsidR="0012129A" w:rsidRPr="0012129A" w14:paraId="334C4E8E" w14:textId="77777777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14:paraId="7724C28E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lastRenderedPageBreak/>
              <w:t>potrafi wyznaczyć długość wektora (odległość między punktami na płaszczyźnie kartezjańskiej)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848AC22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napisać wzór funkcji liniowej, której wykres jest równoległy do wykresu danej funkcji liniowej i przechodzi przez punkt o danych współrzędnych;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8450BD0" w14:textId="271B0C81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3BE31DE1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stosować wiedzę </w:t>
            </w:r>
          </w:p>
          <w:p w14:paraId="12FE091F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o wektorach w rozwiązywaniu zadań geometrycznych;</w:t>
            </w:r>
          </w:p>
        </w:tc>
        <w:tc>
          <w:tcPr>
            <w:tcW w:w="3181" w:type="dxa"/>
            <w:gridSpan w:val="2"/>
            <w:vAlign w:val="center"/>
          </w:tcPr>
          <w:p w14:paraId="36B0AF92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40406ADA" w14:textId="77777777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14:paraId="116E6140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zna określenie wektorów równych i wektorów przeciwnych </w:t>
            </w:r>
          </w:p>
          <w:p w14:paraId="5295888D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w geometrii analitycznej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DA45AD2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wyznaczyć miarę kąta nachylenia do osi OX prostej opisanej równaniem kierunkowym;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53CFCB6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zastosować układy równań do rozwiązywania zadań z geometrii analitycznej o średnim stopniu trudności;</w:t>
            </w:r>
          </w:p>
        </w:tc>
        <w:tc>
          <w:tcPr>
            <w:tcW w:w="2660" w:type="dxa"/>
            <w:gridSpan w:val="2"/>
            <w:vAlign w:val="center"/>
          </w:tcPr>
          <w:p w14:paraId="7FB7A476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432D349C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z parametrem dotyczące punktu przecięcia prostych;</w:t>
            </w:r>
          </w:p>
        </w:tc>
        <w:tc>
          <w:tcPr>
            <w:tcW w:w="3181" w:type="dxa"/>
            <w:gridSpan w:val="2"/>
            <w:vAlign w:val="center"/>
          </w:tcPr>
          <w:p w14:paraId="38481452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3004625C" w14:textId="77777777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14:paraId="024FF79A" w14:textId="77777777" w:rsidR="0012129A" w:rsidRPr="0012129A" w:rsidRDefault="0012129A" w:rsidP="00F83C5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wykonywać działania na wektorach: dodawanie, odejmowanie oraz mnożenie przez liczbę (analitycznie)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0DA9095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napisać równanie kierunkowe prostej znając jej kąt nachylenia do osi OX </w:t>
            </w:r>
          </w:p>
          <w:p w14:paraId="6BE98277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i współrzędne punktu, który należy do prostej;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83EF402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rozwiązuje zadania, dotyczące wektorów, w których występują parametry</w:t>
            </w:r>
          </w:p>
        </w:tc>
        <w:tc>
          <w:tcPr>
            <w:tcW w:w="2660" w:type="dxa"/>
            <w:gridSpan w:val="2"/>
            <w:vAlign w:val="center"/>
          </w:tcPr>
          <w:p w14:paraId="2223D668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zastosować układy równań do rozwiązywania zadań z geometrii analitycznej </w:t>
            </w:r>
          </w:p>
          <w:p w14:paraId="53E519FD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o wysokim stopniu trudności;</w:t>
            </w:r>
          </w:p>
        </w:tc>
        <w:tc>
          <w:tcPr>
            <w:tcW w:w="3181" w:type="dxa"/>
            <w:gridSpan w:val="2"/>
            <w:vAlign w:val="center"/>
          </w:tcPr>
          <w:p w14:paraId="1722E052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743E4EBD" w14:textId="77777777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14:paraId="333E4295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zna pojęcie i wzór funkcji liniowej;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68D1BD4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napisać równanie kierunkowe prostej przechodzącej przez dane dwa punkty (o różnych odciętych);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E717BB8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rozwiązuje zadania z geometrii analitycznej (o średnim stopniu trudności) w rozwiązaniu których sprawnie korzysta </w:t>
            </w:r>
          </w:p>
          <w:p w14:paraId="02A4044F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z poznanych wzorów</w:t>
            </w:r>
          </w:p>
        </w:tc>
        <w:tc>
          <w:tcPr>
            <w:tcW w:w="2660" w:type="dxa"/>
            <w:gridSpan w:val="2"/>
            <w:vAlign w:val="center"/>
          </w:tcPr>
          <w:p w14:paraId="69460298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rozwiązać różne zadania dotyczące okręgów, w których koniczne jest zastosowanie wiadomości </w:t>
            </w:r>
          </w:p>
          <w:p w14:paraId="3DDE6E64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z różnych działów matematyki;</w:t>
            </w:r>
          </w:p>
        </w:tc>
        <w:tc>
          <w:tcPr>
            <w:tcW w:w="3181" w:type="dxa"/>
            <w:gridSpan w:val="2"/>
            <w:vAlign w:val="center"/>
          </w:tcPr>
          <w:p w14:paraId="193DD5C3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18FE5C3D" w14:textId="77777777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14:paraId="155F8BA5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D7CEA79" w14:textId="24BFB7C3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stosować warunek równoległości prostych opisanych równaniami kierunkowymi/ogólnymi do wyznaczenia równania prostej równoległej</w:t>
            </w:r>
            <w:r w:rsidRPr="00E85EF9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</w:t>
            </w:r>
          </w:p>
          <w:p w14:paraId="0C3BD9E9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i przechodzącej przez dany punkt;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F236ABA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rozwiązuje zadania geometrii analitycznej w oparciu o wzór na pole trójkąta w układzie współrzędnych (np. gdy dane jest pole)</w:t>
            </w:r>
          </w:p>
        </w:tc>
        <w:tc>
          <w:tcPr>
            <w:tcW w:w="2660" w:type="dxa"/>
            <w:gridSpan w:val="2"/>
            <w:vAlign w:val="center"/>
          </w:tcPr>
          <w:p w14:paraId="3CC24C6B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rozwiązywać zadania z geometrii analitycznej o podwyższonym stopniu trudności</w:t>
            </w:r>
          </w:p>
        </w:tc>
        <w:tc>
          <w:tcPr>
            <w:tcW w:w="3181" w:type="dxa"/>
            <w:gridSpan w:val="2"/>
            <w:vAlign w:val="center"/>
          </w:tcPr>
          <w:p w14:paraId="04FA7F9D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261ECA76" w14:textId="77777777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14:paraId="71255E75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sporządzić wykres funkcji liniowej danej wzorem;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1A5A797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sprowadzić równanie okręgu z postaci zredukowanej do kanonicznej;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B1B13B7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stosuje równanie okręgu </w:t>
            </w:r>
          </w:p>
          <w:p w14:paraId="28D00E60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w zadaniach o podwyższonym stopniu trudności 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14:paraId="50C449DF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1552D76A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0F1A4560" w14:textId="77777777" w:rsidTr="00030CD5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14:paraId="0649D940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sprawdzić algebraicznie, czy punkt o danych współrzędnych należy do wykresu funkcji liniowej;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A20318F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napisać równanie okręgu mając trzy punkty należące do tego okręgu;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01A1577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wykazać, że dane przekształcenie jest/nie jest izometrią</w:t>
            </w:r>
          </w:p>
        </w:tc>
        <w:tc>
          <w:tcPr>
            <w:tcW w:w="2660" w:type="dxa"/>
            <w:gridSpan w:val="2"/>
            <w:vAlign w:val="center"/>
          </w:tcPr>
          <w:p w14:paraId="23B639E5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20D7BA7E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6E7367FB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7DE41FEE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lastRenderedPageBreak/>
              <w:t>potrafi znaleźć wzór funkcji liniowej o zadanych własnościach;</w:t>
            </w:r>
          </w:p>
        </w:tc>
        <w:tc>
          <w:tcPr>
            <w:tcW w:w="2657" w:type="dxa"/>
            <w:gridSpan w:val="2"/>
            <w:vAlign w:val="center"/>
          </w:tcPr>
          <w:p w14:paraId="33A9E62C" w14:textId="77777777" w:rsidR="0012129A" w:rsidRPr="0012129A" w:rsidRDefault="0012129A" w:rsidP="00F83C59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określić wzajemne położenie prostej o danym równaniu względem okręgu </w:t>
            </w:r>
          </w:p>
          <w:p w14:paraId="17EFF171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o danym równaniu (po wykonaniu stosownych obliczeń);</w:t>
            </w:r>
          </w:p>
        </w:tc>
        <w:tc>
          <w:tcPr>
            <w:tcW w:w="2755" w:type="dxa"/>
            <w:gridSpan w:val="2"/>
            <w:vAlign w:val="center"/>
          </w:tcPr>
          <w:p w14:paraId="6B0E2C27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19C0C58A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1366EBDE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727671A2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5C68FB32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napisać wzór funkcji liniowej na podstawie informacji </w:t>
            </w:r>
          </w:p>
          <w:p w14:paraId="4279A679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o jej wykresie;</w:t>
            </w:r>
          </w:p>
        </w:tc>
        <w:tc>
          <w:tcPr>
            <w:tcW w:w="2657" w:type="dxa"/>
            <w:gridSpan w:val="2"/>
            <w:vAlign w:val="center"/>
          </w:tcPr>
          <w:p w14:paraId="4FF44CB8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określić wzajemne położenie dwóch okręgów danych równaniami (na podstawie stosownych obliczeń);</w:t>
            </w:r>
          </w:p>
        </w:tc>
        <w:tc>
          <w:tcPr>
            <w:tcW w:w="2755" w:type="dxa"/>
            <w:gridSpan w:val="2"/>
            <w:vAlign w:val="center"/>
          </w:tcPr>
          <w:p w14:paraId="6A3003BC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4F0C3BC8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235E447F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70A6481D" w14:textId="77777777" w:rsidTr="0012129A">
        <w:trPr>
          <w:trHeight w:val="305"/>
        </w:trPr>
        <w:tc>
          <w:tcPr>
            <w:tcW w:w="2741" w:type="dxa"/>
            <w:vAlign w:val="center"/>
          </w:tcPr>
          <w:p w14:paraId="44F24837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zna i rozumie pojęcie współliniowości punktów;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1DC94345" w14:textId="77777777" w:rsidR="0012129A" w:rsidRPr="0012129A" w:rsidRDefault="0012129A" w:rsidP="00407DA1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zastosować </w:t>
            </w:r>
          </w:p>
          <w:p w14:paraId="4D266703" w14:textId="77777777" w:rsidR="0012129A" w:rsidRPr="0012129A" w:rsidRDefault="0012129A" w:rsidP="00407D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w zadaniach warunki na prostopadłość i równoległość wektorów</w:t>
            </w:r>
          </w:p>
        </w:tc>
        <w:tc>
          <w:tcPr>
            <w:tcW w:w="2755" w:type="dxa"/>
            <w:gridSpan w:val="2"/>
            <w:vAlign w:val="center"/>
          </w:tcPr>
          <w:p w14:paraId="554AB9BA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2EC3F408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2E759A1E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48552A64" w14:textId="77777777" w:rsidTr="00D97EC8">
        <w:trPr>
          <w:trHeight w:val="305"/>
        </w:trPr>
        <w:tc>
          <w:tcPr>
            <w:tcW w:w="2741" w:type="dxa"/>
            <w:vAlign w:val="center"/>
          </w:tcPr>
          <w:p w14:paraId="36296ADC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obliczyć długość odcinka, znając współrzędne jego końców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6DF54A2B" w14:textId="77777777" w:rsidR="0012129A" w:rsidRPr="0012129A" w:rsidRDefault="0012129A" w:rsidP="00407D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obliczyć pole trójkąta, gdy dane są jego wierzchołki</w:t>
            </w:r>
          </w:p>
        </w:tc>
        <w:tc>
          <w:tcPr>
            <w:tcW w:w="2755" w:type="dxa"/>
            <w:gridSpan w:val="2"/>
            <w:vAlign w:val="center"/>
          </w:tcPr>
          <w:p w14:paraId="762B4210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7492561F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2CFEDC46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535AF79B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06482AAE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zna definicję równania kierunkowego prostej oraz znaczenie współczynników występujących w tym równaniu </w:t>
            </w:r>
          </w:p>
          <w:p w14:paraId="1999FB5A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(w tym również związek </w:t>
            </w:r>
          </w:p>
          <w:p w14:paraId="434C70A1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z kątem nachylenia prostej do osi OX);</w:t>
            </w:r>
          </w:p>
        </w:tc>
        <w:tc>
          <w:tcPr>
            <w:tcW w:w="2657" w:type="dxa"/>
            <w:gridSpan w:val="2"/>
            <w:vAlign w:val="center"/>
          </w:tcPr>
          <w:p w14:paraId="6689AE85" w14:textId="77777777" w:rsidR="0012129A" w:rsidRPr="0012129A" w:rsidRDefault="0012129A" w:rsidP="00407DA1">
            <w:pPr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 potrafi określić wzajemne położenie prostej o danym równaniu względem okręgu </w:t>
            </w:r>
          </w:p>
          <w:p w14:paraId="4AF922F2" w14:textId="77777777" w:rsidR="0012129A" w:rsidRPr="0012129A" w:rsidRDefault="0012129A" w:rsidP="00407D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o danym równaniu (po wykonaniu stosownych obliczeń)</w:t>
            </w:r>
          </w:p>
        </w:tc>
        <w:tc>
          <w:tcPr>
            <w:tcW w:w="2755" w:type="dxa"/>
            <w:gridSpan w:val="2"/>
            <w:vAlign w:val="center"/>
          </w:tcPr>
          <w:p w14:paraId="52BE76B4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6FDCBA98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01EF45F2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13363DB3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63D9D2F8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zna definicję równania ogólnego prostej;</w:t>
            </w:r>
          </w:p>
        </w:tc>
        <w:tc>
          <w:tcPr>
            <w:tcW w:w="2657" w:type="dxa"/>
            <w:gridSpan w:val="2"/>
            <w:vAlign w:val="center"/>
          </w:tcPr>
          <w:p w14:paraId="367F66E3" w14:textId="77777777" w:rsidR="0012129A" w:rsidRPr="0012129A" w:rsidRDefault="0012129A" w:rsidP="00407D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określić wzajemne położenie dwóch okręgów danych równaniami (na podstawie stosownych obliczeń);</w:t>
            </w:r>
          </w:p>
        </w:tc>
        <w:tc>
          <w:tcPr>
            <w:tcW w:w="2755" w:type="dxa"/>
            <w:gridSpan w:val="2"/>
            <w:vAlign w:val="center"/>
          </w:tcPr>
          <w:p w14:paraId="509AD06E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5E3AEE1E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15CDCCCB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18D02FAC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22E9A71D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napisać równanie ogólne prostej przechodzącej przez dwa punkty;</w:t>
            </w:r>
          </w:p>
        </w:tc>
        <w:tc>
          <w:tcPr>
            <w:tcW w:w="2657" w:type="dxa"/>
            <w:gridSpan w:val="2"/>
            <w:vAlign w:val="center"/>
          </w:tcPr>
          <w:p w14:paraId="78BCC804" w14:textId="77777777" w:rsidR="0012129A" w:rsidRPr="0012129A" w:rsidRDefault="0012129A" w:rsidP="00407D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rozwiązywać proste zadania z wykorzystaniem wiadomości o prostych, trójkątach i okręgach;</w:t>
            </w:r>
          </w:p>
        </w:tc>
        <w:tc>
          <w:tcPr>
            <w:tcW w:w="2755" w:type="dxa"/>
            <w:gridSpan w:val="2"/>
            <w:vAlign w:val="center"/>
          </w:tcPr>
          <w:p w14:paraId="7D524267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57CA5A7C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08FE24A3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66C51D12" w14:textId="77777777" w:rsidTr="00030CD5">
        <w:trPr>
          <w:trHeight w:val="305"/>
        </w:trPr>
        <w:tc>
          <w:tcPr>
            <w:tcW w:w="2741" w:type="dxa"/>
            <w:vAlign w:val="center"/>
          </w:tcPr>
          <w:p w14:paraId="05C1A4A4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zna warunek równoległości oraz prostopadłości prostych danych równaniami kierunkowymi/ogólnymi;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0D5E22B" w14:textId="77777777" w:rsidR="0012129A" w:rsidRPr="0012129A" w:rsidRDefault="0012129A" w:rsidP="00407D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wyznaczyć równania okręgu w symetrii względem osi układu oraz początku układu</w:t>
            </w:r>
          </w:p>
        </w:tc>
        <w:tc>
          <w:tcPr>
            <w:tcW w:w="2755" w:type="dxa"/>
            <w:gridSpan w:val="2"/>
            <w:vAlign w:val="center"/>
          </w:tcPr>
          <w:p w14:paraId="58528D78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720A2C8D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0B5C1603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66715444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32F92D48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rozpoznaje równanie okręgu </w:t>
            </w:r>
          </w:p>
          <w:p w14:paraId="1C4AF2A8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w postaci kanonicznej </w:t>
            </w:r>
          </w:p>
          <w:p w14:paraId="024BE629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i zredukowanej;</w:t>
            </w:r>
          </w:p>
        </w:tc>
        <w:tc>
          <w:tcPr>
            <w:tcW w:w="2657" w:type="dxa"/>
            <w:gridSpan w:val="2"/>
            <w:vAlign w:val="center"/>
          </w:tcPr>
          <w:p w14:paraId="34C95F2E" w14:textId="77777777" w:rsidR="0012129A" w:rsidRPr="0012129A" w:rsidRDefault="0012129A" w:rsidP="00030C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2C55289A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5A0371F6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5137D849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64F8A825" w14:textId="77777777" w:rsidTr="00030CD5">
        <w:trPr>
          <w:trHeight w:val="305"/>
        </w:trPr>
        <w:tc>
          <w:tcPr>
            <w:tcW w:w="2741" w:type="dxa"/>
            <w:vAlign w:val="center"/>
          </w:tcPr>
          <w:p w14:paraId="24BA9630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sprowadzić równanie okręgu z postaci kanonicznej do zredukowanej;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25206EFB" w14:textId="77777777" w:rsidR="0012129A" w:rsidRPr="0012129A" w:rsidRDefault="0012129A" w:rsidP="00030C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684E47DB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1E279100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6EF26AD0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285E4141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32577393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odczytać z równania okręgu współrzędne środka </w:t>
            </w:r>
          </w:p>
          <w:p w14:paraId="5FF9A9F7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i promień okręgu;</w:t>
            </w:r>
          </w:p>
        </w:tc>
        <w:tc>
          <w:tcPr>
            <w:tcW w:w="2657" w:type="dxa"/>
            <w:gridSpan w:val="2"/>
            <w:vAlign w:val="center"/>
          </w:tcPr>
          <w:p w14:paraId="07FA4139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26A4EF0A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2073297A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7D0AF4CC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7E72B0E4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42FA19EE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napisać równanie okręgu, gdy zna współrzędne środka </w:t>
            </w:r>
          </w:p>
          <w:p w14:paraId="0FC18599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i promień tego okręgu;</w:t>
            </w:r>
          </w:p>
        </w:tc>
        <w:tc>
          <w:tcPr>
            <w:tcW w:w="2657" w:type="dxa"/>
            <w:gridSpan w:val="2"/>
            <w:vAlign w:val="center"/>
          </w:tcPr>
          <w:p w14:paraId="0E2EF2A9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3A1FFA16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77C9FCC6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1AF32F85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766D46C6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10F92825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umie sprawdzić, czy punkt należy do okręgu w postaci kanonicznej oraz zredukowanej;</w:t>
            </w:r>
          </w:p>
        </w:tc>
        <w:tc>
          <w:tcPr>
            <w:tcW w:w="2657" w:type="dxa"/>
            <w:gridSpan w:val="2"/>
            <w:vAlign w:val="center"/>
          </w:tcPr>
          <w:p w14:paraId="4185DD19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477FD0C3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0D78AA06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691F7235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317B8AC8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59410CDE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2657" w:type="dxa"/>
            <w:gridSpan w:val="2"/>
            <w:vAlign w:val="center"/>
          </w:tcPr>
          <w:p w14:paraId="2F979311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64F1B4A9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27ACAE28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26A20A8D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22578F1D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73B947CC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zna wzór na pole trójkąta, gdy dane są jego wierzchołki</w:t>
            </w:r>
          </w:p>
        </w:tc>
        <w:tc>
          <w:tcPr>
            <w:tcW w:w="2657" w:type="dxa"/>
            <w:gridSpan w:val="2"/>
            <w:vAlign w:val="center"/>
          </w:tcPr>
          <w:p w14:paraId="26044184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0C5227B8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46CA6B40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5E8152EF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61168ED5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141A21C8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obliczyć odległość między dwiema prostymi równoległymi</w:t>
            </w:r>
          </w:p>
        </w:tc>
        <w:tc>
          <w:tcPr>
            <w:tcW w:w="2657" w:type="dxa"/>
            <w:gridSpan w:val="2"/>
            <w:vAlign w:val="center"/>
          </w:tcPr>
          <w:p w14:paraId="498EABC1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015FEA80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57B3ECBE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2C8E105D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233F1F2A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3972736C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rozpoznaje równanie okręgu </w:t>
            </w:r>
          </w:p>
          <w:p w14:paraId="76C2BB3E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w postaci kanonicznej</w:t>
            </w:r>
          </w:p>
          <w:p w14:paraId="27961E87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i zredukowanej;</w:t>
            </w:r>
          </w:p>
        </w:tc>
        <w:tc>
          <w:tcPr>
            <w:tcW w:w="2657" w:type="dxa"/>
            <w:gridSpan w:val="2"/>
            <w:vAlign w:val="center"/>
          </w:tcPr>
          <w:p w14:paraId="451DF530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29540B9B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184DF2A2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0161E29C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2EBF21BA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479B5358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potrafi odczytać z równania okręgu współrzędne środka </w:t>
            </w:r>
          </w:p>
          <w:p w14:paraId="2CD92815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i promień okręgu;</w:t>
            </w:r>
          </w:p>
        </w:tc>
        <w:tc>
          <w:tcPr>
            <w:tcW w:w="2657" w:type="dxa"/>
            <w:gridSpan w:val="2"/>
            <w:vAlign w:val="center"/>
          </w:tcPr>
          <w:p w14:paraId="21E365FA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2BCBF213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4A129CF7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471C964F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7603639A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757DABEB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napisać równanie okręgu, gdy zna współrzędne środka i promień tego okręgu;</w:t>
            </w:r>
          </w:p>
        </w:tc>
        <w:tc>
          <w:tcPr>
            <w:tcW w:w="2657" w:type="dxa"/>
            <w:gridSpan w:val="2"/>
            <w:vAlign w:val="center"/>
          </w:tcPr>
          <w:p w14:paraId="71393DEB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3C0961C6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4EF8B714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3694656A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390681CD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7B1111D0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umie sprawdzić, czy punkt należy do okręgu w postaci kanonicznej oraz zredukowanej;</w:t>
            </w:r>
          </w:p>
        </w:tc>
        <w:tc>
          <w:tcPr>
            <w:tcW w:w="2657" w:type="dxa"/>
            <w:gridSpan w:val="2"/>
            <w:vAlign w:val="center"/>
          </w:tcPr>
          <w:p w14:paraId="58E556F7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71462C0D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2C14E543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38ABFC9A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63818D66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49AE77DA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narysować w układzie współrzędnych okrąg na podstawie danego równania opisującego okrąg; </w:t>
            </w:r>
          </w:p>
        </w:tc>
        <w:tc>
          <w:tcPr>
            <w:tcW w:w="2657" w:type="dxa"/>
            <w:gridSpan w:val="2"/>
            <w:vAlign w:val="center"/>
          </w:tcPr>
          <w:p w14:paraId="4538D2FE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30032A39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04779F48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7C264713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1B6AFBA9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7C1A78AA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 xml:space="preserve">zna pojęcie stycznej, siecznej </w:t>
            </w:r>
          </w:p>
          <w:p w14:paraId="1E940034" w14:textId="77777777" w:rsidR="0012129A" w:rsidRPr="0012129A" w:rsidRDefault="0012129A" w:rsidP="00F83C5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i prostej rozłącznej do okręgu</w:t>
            </w:r>
          </w:p>
        </w:tc>
        <w:tc>
          <w:tcPr>
            <w:tcW w:w="2657" w:type="dxa"/>
            <w:gridSpan w:val="2"/>
            <w:vAlign w:val="center"/>
          </w:tcPr>
          <w:p w14:paraId="2ED89AD7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46B8FCAD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41C25921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57E2307C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00B6C7EF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72454A79" w14:textId="77777777" w:rsidR="0012129A" w:rsidRPr="0012129A" w:rsidRDefault="0012129A" w:rsidP="00F83C59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obliczyć współrzędne punktów wspólnych dwóch okręgów (lub stwierdzić, że okręgi nie przecinają się), gdy znane są równania tych okręgów;</w:t>
            </w:r>
          </w:p>
        </w:tc>
        <w:tc>
          <w:tcPr>
            <w:tcW w:w="2657" w:type="dxa"/>
            <w:gridSpan w:val="2"/>
            <w:vAlign w:val="center"/>
          </w:tcPr>
          <w:p w14:paraId="6746FA1E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28F63BF9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09678897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63EFC71E" w14:textId="77777777" w:rsidR="0012129A" w:rsidRPr="0012129A" w:rsidRDefault="0012129A" w:rsidP="00F83C5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139B2F0D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4F8E063B" w14:textId="77777777" w:rsidR="0012129A" w:rsidRPr="0012129A" w:rsidRDefault="0012129A" w:rsidP="008A4BE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potrafi obliczyć współrzędne punktów wspólnych dwóch okręgów (lub stwierdzić, że okręgi nie przecinają się), gdy znane są równania tych okręgów;</w:t>
            </w:r>
          </w:p>
        </w:tc>
        <w:tc>
          <w:tcPr>
            <w:tcW w:w="2657" w:type="dxa"/>
            <w:gridSpan w:val="2"/>
            <w:vAlign w:val="center"/>
          </w:tcPr>
          <w:p w14:paraId="1691E160" w14:textId="77777777"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757FCE7A" w14:textId="77777777"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43211DC6" w14:textId="77777777"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68800DB8" w14:textId="77777777"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129A" w:rsidRPr="0012129A" w14:paraId="45A4B9A4" w14:textId="77777777" w:rsidTr="005F1330">
        <w:trPr>
          <w:trHeight w:val="305"/>
        </w:trPr>
        <w:tc>
          <w:tcPr>
            <w:tcW w:w="2741" w:type="dxa"/>
            <w:vAlign w:val="center"/>
          </w:tcPr>
          <w:p w14:paraId="4368CC15" w14:textId="77777777" w:rsidR="0012129A" w:rsidRPr="0012129A" w:rsidRDefault="0012129A" w:rsidP="008A4BE9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</w:rPr>
            </w:pPr>
            <w:r w:rsidRPr="0012129A">
              <w:rPr>
                <w:rFonts w:eastAsia="Times New Roman" w:cstheme="minorHAnsi"/>
                <w:sz w:val="20"/>
                <w:szCs w:val="20"/>
              </w:rPr>
              <w:t>wie, jakie przekształcenie nazywamy izometrią</w:t>
            </w:r>
          </w:p>
        </w:tc>
        <w:tc>
          <w:tcPr>
            <w:tcW w:w="2657" w:type="dxa"/>
            <w:gridSpan w:val="2"/>
            <w:vAlign w:val="center"/>
          </w:tcPr>
          <w:p w14:paraId="266A0A9C" w14:textId="77777777"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4D25D95D" w14:textId="77777777"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4010A4B2" w14:textId="77777777"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598B0752" w14:textId="77777777" w:rsidR="0012129A" w:rsidRPr="0012129A" w:rsidRDefault="0012129A" w:rsidP="008A4B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B72B526" w14:textId="77777777" w:rsidR="00455332" w:rsidRPr="0012129A" w:rsidRDefault="00455332" w:rsidP="00455332">
      <w:pPr>
        <w:tabs>
          <w:tab w:val="center" w:pos="7002"/>
          <w:tab w:val="left" w:pos="8520"/>
        </w:tabs>
        <w:rPr>
          <w:b/>
        </w:rPr>
      </w:pPr>
    </w:p>
    <w:sectPr w:rsidR="00455332" w:rsidRPr="0012129A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1055"/>
    <w:multiLevelType w:val="hybridMultilevel"/>
    <w:tmpl w:val="B574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930"/>
    <w:multiLevelType w:val="hybridMultilevel"/>
    <w:tmpl w:val="0128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010D"/>
    <w:multiLevelType w:val="hybridMultilevel"/>
    <w:tmpl w:val="1C98792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7E27C68"/>
    <w:multiLevelType w:val="hybridMultilevel"/>
    <w:tmpl w:val="158E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688F"/>
    <w:multiLevelType w:val="hybridMultilevel"/>
    <w:tmpl w:val="0384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B61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ECA"/>
    <w:multiLevelType w:val="hybridMultilevel"/>
    <w:tmpl w:val="8BC45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06897"/>
    <w:multiLevelType w:val="hybridMultilevel"/>
    <w:tmpl w:val="72664F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82C64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F7A53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3087"/>
    <w:multiLevelType w:val="hybridMultilevel"/>
    <w:tmpl w:val="DD7A3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A31C36"/>
    <w:multiLevelType w:val="hybridMultilevel"/>
    <w:tmpl w:val="BCD8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112D9"/>
    <w:multiLevelType w:val="hybridMultilevel"/>
    <w:tmpl w:val="6E5421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3A2386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E56AB"/>
    <w:multiLevelType w:val="hybridMultilevel"/>
    <w:tmpl w:val="2F4CD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691622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A0347"/>
    <w:multiLevelType w:val="hybridMultilevel"/>
    <w:tmpl w:val="55F0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D0A16"/>
    <w:multiLevelType w:val="hybridMultilevel"/>
    <w:tmpl w:val="234C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24097"/>
    <w:multiLevelType w:val="hybridMultilevel"/>
    <w:tmpl w:val="34DADB9C"/>
    <w:lvl w:ilvl="0" w:tplc="875085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06231D"/>
    <w:multiLevelType w:val="hybridMultilevel"/>
    <w:tmpl w:val="FA04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549DF"/>
    <w:multiLevelType w:val="hybridMultilevel"/>
    <w:tmpl w:val="8B56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355C6"/>
    <w:multiLevelType w:val="hybridMultilevel"/>
    <w:tmpl w:val="E0F26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BD9"/>
    <w:multiLevelType w:val="hybridMultilevel"/>
    <w:tmpl w:val="59DC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90BC6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74C91"/>
    <w:multiLevelType w:val="hybridMultilevel"/>
    <w:tmpl w:val="39FA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47CEC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020D0"/>
    <w:multiLevelType w:val="hybridMultilevel"/>
    <w:tmpl w:val="5EC2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F66A1"/>
    <w:multiLevelType w:val="hybridMultilevel"/>
    <w:tmpl w:val="02944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A4FAC"/>
    <w:multiLevelType w:val="hybridMultilevel"/>
    <w:tmpl w:val="F69E9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6032A"/>
    <w:multiLevelType w:val="hybridMultilevel"/>
    <w:tmpl w:val="175EB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E730A8"/>
    <w:multiLevelType w:val="hybridMultilevel"/>
    <w:tmpl w:val="2304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52F24"/>
    <w:multiLevelType w:val="hybridMultilevel"/>
    <w:tmpl w:val="737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A75DE"/>
    <w:multiLevelType w:val="hybridMultilevel"/>
    <w:tmpl w:val="E3583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C58B5"/>
    <w:multiLevelType w:val="hybridMultilevel"/>
    <w:tmpl w:val="DADE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6"/>
  </w:num>
  <w:num w:numId="4">
    <w:abstractNumId w:val="0"/>
  </w:num>
  <w:num w:numId="5">
    <w:abstractNumId w:val="31"/>
  </w:num>
  <w:num w:numId="6">
    <w:abstractNumId w:val="1"/>
  </w:num>
  <w:num w:numId="7">
    <w:abstractNumId w:val="25"/>
  </w:num>
  <w:num w:numId="8">
    <w:abstractNumId w:val="32"/>
  </w:num>
  <w:num w:numId="9">
    <w:abstractNumId w:val="17"/>
  </w:num>
  <w:num w:numId="10">
    <w:abstractNumId w:val="11"/>
  </w:num>
  <w:num w:numId="11">
    <w:abstractNumId w:val="13"/>
  </w:num>
  <w:num w:numId="12">
    <w:abstractNumId w:val="2"/>
  </w:num>
  <w:num w:numId="13">
    <w:abstractNumId w:val="22"/>
  </w:num>
  <w:num w:numId="14">
    <w:abstractNumId w:val="19"/>
  </w:num>
  <w:num w:numId="15">
    <w:abstractNumId w:val="35"/>
  </w:num>
  <w:num w:numId="16">
    <w:abstractNumId w:val="3"/>
  </w:num>
  <w:num w:numId="17">
    <w:abstractNumId w:val="18"/>
  </w:num>
  <w:num w:numId="18">
    <w:abstractNumId w:val="15"/>
  </w:num>
  <w:num w:numId="19">
    <w:abstractNumId w:val="27"/>
  </w:num>
  <w:num w:numId="20">
    <w:abstractNumId w:val="21"/>
  </w:num>
  <w:num w:numId="21">
    <w:abstractNumId w:val="30"/>
  </w:num>
  <w:num w:numId="22">
    <w:abstractNumId w:val="29"/>
  </w:num>
  <w:num w:numId="23">
    <w:abstractNumId w:val="20"/>
  </w:num>
  <w:num w:numId="24">
    <w:abstractNumId w:val="34"/>
  </w:num>
  <w:num w:numId="25">
    <w:abstractNumId w:val="4"/>
  </w:num>
  <w:num w:numId="26">
    <w:abstractNumId w:val="12"/>
  </w:num>
  <w:num w:numId="27">
    <w:abstractNumId w:val="23"/>
  </w:num>
  <w:num w:numId="28">
    <w:abstractNumId w:val="28"/>
  </w:num>
  <w:num w:numId="29">
    <w:abstractNumId w:val="7"/>
  </w:num>
  <w:num w:numId="30">
    <w:abstractNumId w:val="10"/>
  </w:num>
  <w:num w:numId="31">
    <w:abstractNumId w:val="26"/>
  </w:num>
  <w:num w:numId="32">
    <w:abstractNumId w:val="8"/>
  </w:num>
  <w:num w:numId="33">
    <w:abstractNumId w:val="14"/>
  </w:num>
  <w:num w:numId="34">
    <w:abstractNumId w:val="16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C6"/>
    <w:rsid w:val="00006460"/>
    <w:rsid w:val="0001658C"/>
    <w:rsid w:val="000221A5"/>
    <w:rsid w:val="00026E3E"/>
    <w:rsid w:val="00030CD5"/>
    <w:rsid w:val="000376D1"/>
    <w:rsid w:val="000641FB"/>
    <w:rsid w:val="00076FD7"/>
    <w:rsid w:val="000A3A7C"/>
    <w:rsid w:val="000C1DDC"/>
    <w:rsid w:val="00105DEB"/>
    <w:rsid w:val="0012129A"/>
    <w:rsid w:val="0013052D"/>
    <w:rsid w:val="00160913"/>
    <w:rsid w:val="00166A07"/>
    <w:rsid w:val="00191AF1"/>
    <w:rsid w:val="001B1658"/>
    <w:rsid w:val="001B6FA8"/>
    <w:rsid w:val="001C5043"/>
    <w:rsid w:val="001C6984"/>
    <w:rsid w:val="001C6FC1"/>
    <w:rsid w:val="001E2775"/>
    <w:rsid w:val="00201027"/>
    <w:rsid w:val="00201068"/>
    <w:rsid w:val="002053F7"/>
    <w:rsid w:val="00211720"/>
    <w:rsid w:val="00213DBB"/>
    <w:rsid w:val="00221188"/>
    <w:rsid w:val="00232888"/>
    <w:rsid w:val="00233ECF"/>
    <w:rsid w:val="00246D71"/>
    <w:rsid w:val="00264164"/>
    <w:rsid w:val="00270BC2"/>
    <w:rsid w:val="002721C3"/>
    <w:rsid w:val="00277016"/>
    <w:rsid w:val="00283FE9"/>
    <w:rsid w:val="00295989"/>
    <w:rsid w:val="002B46FA"/>
    <w:rsid w:val="002B5BE7"/>
    <w:rsid w:val="002C38B5"/>
    <w:rsid w:val="002C52E8"/>
    <w:rsid w:val="003310CF"/>
    <w:rsid w:val="00352B5C"/>
    <w:rsid w:val="003914CD"/>
    <w:rsid w:val="003A3A5A"/>
    <w:rsid w:val="003C0D61"/>
    <w:rsid w:val="003C45AE"/>
    <w:rsid w:val="003D180E"/>
    <w:rsid w:val="004053D1"/>
    <w:rsid w:val="0044157A"/>
    <w:rsid w:val="00455332"/>
    <w:rsid w:val="00485136"/>
    <w:rsid w:val="004A489E"/>
    <w:rsid w:val="004B2A00"/>
    <w:rsid w:val="004B7E96"/>
    <w:rsid w:val="004F0FD7"/>
    <w:rsid w:val="005078E8"/>
    <w:rsid w:val="00510A80"/>
    <w:rsid w:val="00530ED4"/>
    <w:rsid w:val="00542327"/>
    <w:rsid w:val="0054664E"/>
    <w:rsid w:val="00556698"/>
    <w:rsid w:val="00573F4B"/>
    <w:rsid w:val="005A608C"/>
    <w:rsid w:val="005B305E"/>
    <w:rsid w:val="005C4DB0"/>
    <w:rsid w:val="005D4F08"/>
    <w:rsid w:val="005D553C"/>
    <w:rsid w:val="005D5B16"/>
    <w:rsid w:val="005E3A8B"/>
    <w:rsid w:val="005F1330"/>
    <w:rsid w:val="00612B53"/>
    <w:rsid w:val="00623778"/>
    <w:rsid w:val="006346C6"/>
    <w:rsid w:val="006915A5"/>
    <w:rsid w:val="00691E1C"/>
    <w:rsid w:val="006953D7"/>
    <w:rsid w:val="006C1EB7"/>
    <w:rsid w:val="006E2215"/>
    <w:rsid w:val="006F4699"/>
    <w:rsid w:val="00714A1B"/>
    <w:rsid w:val="00717C44"/>
    <w:rsid w:val="00785F90"/>
    <w:rsid w:val="007E3AE7"/>
    <w:rsid w:val="007E4890"/>
    <w:rsid w:val="0085303D"/>
    <w:rsid w:val="008A4BE9"/>
    <w:rsid w:val="008B798E"/>
    <w:rsid w:val="008E768E"/>
    <w:rsid w:val="008F4B49"/>
    <w:rsid w:val="008F4EEE"/>
    <w:rsid w:val="00903D2F"/>
    <w:rsid w:val="00923735"/>
    <w:rsid w:val="009251A9"/>
    <w:rsid w:val="00931A71"/>
    <w:rsid w:val="00945B8A"/>
    <w:rsid w:val="00963797"/>
    <w:rsid w:val="009A38CA"/>
    <w:rsid w:val="009D3AC1"/>
    <w:rsid w:val="009D4A16"/>
    <w:rsid w:val="009D7FA5"/>
    <w:rsid w:val="00A14EC2"/>
    <w:rsid w:val="00A17980"/>
    <w:rsid w:val="00A50190"/>
    <w:rsid w:val="00A5456B"/>
    <w:rsid w:val="00AA7206"/>
    <w:rsid w:val="00B02CD1"/>
    <w:rsid w:val="00B035EE"/>
    <w:rsid w:val="00B042E5"/>
    <w:rsid w:val="00B1247C"/>
    <w:rsid w:val="00B20C17"/>
    <w:rsid w:val="00B21FF8"/>
    <w:rsid w:val="00B5272A"/>
    <w:rsid w:val="00B65DC7"/>
    <w:rsid w:val="00BC5F92"/>
    <w:rsid w:val="00BD041E"/>
    <w:rsid w:val="00BD2A00"/>
    <w:rsid w:val="00BD71D9"/>
    <w:rsid w:val="00C06C07"/>
    <w:rsid w:val="00C13C18"/>
    <w:rsid w:val="00C415E9"/>
    <w:rsid w:val="00C43742"/>
    <w:rsid w:val="00C7425F"/>
    <w:rsid w:val="00C747EF"/>
    <w:rsid w:val="00C81223"/>
    <w:rsid w:val="00CB5C42"/>
    <w:rsid w:val="00CD4793"/>
    <w:rsid w:val="00D25FC8"/>
    <w:rsid w:val="00D53EEE"/>
    <w:rsid w:val="00D7000A"/>
    <w:rsid w:val="00D91887"/>
    <w:rsid w:val="00D97EC8"/>
    <w:rsid w:val="00DB70BC"/>
    <w:rsid w:val="00E04031"/>
    <w:rsid w:val="00E74CD1"/>
    <w:rsid w:val="00E82176"/>
    <w:rsid w:val="00E83664"/>
    <w:rsid w:val="00E85EF9"/>
    <w:rsid w:val="00E910C6"/>
    <w:rsid w:val="00ED508B"/>
    <w:rsid w:val="00ED6704"/>
    <w:rsid w:val="00EE02EE"/>
    <w:rsid w:val="00EF224D"/>
    <w:rsid w:val="00EF2D9A"/>
    <w:rsid w:val="00EF7E48"/>
    <w:rsid w:val="00F14031"/>
    <w:rsid w:val="00F35548"/>
    <w:rsid w:val="00F639B5"/>
    <w:rsid w:val="00F70466"/>
    <w:rsid w:val="00F71709"/>
    <w:rsid w:val="00F83C59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3CAC"/>
  <w15:docId w15:val="{CCD0B4C1-6E49-4D4B-8514-D19B44D5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3194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3</cp:revision>
  <cp:lastPrinted>2021-08-24T10:54:00Z</cp:lastPrinted>
  <dcterms:created xsi:type="dcterms:W3CDTF">2024-09-20T06:14:00Z</dcterms:created>
  <dcterms:modified xsi:type="dcterms:W3CDTF">2025-09-02T20:21:00Z</dcterms:modified>
</cp:coreProperties>
</file>