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D613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D613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D613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D61391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117BA708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</w:t>
      </w:r>
      <w:r w:rsidR="00C40175">
        <w:rPr>
          <w:b/>
          <w:sz w:val="28"/>
          <w:szCs w:val="28"/>
        </w:rPr>
        <w:t>nia edukacyjne dla klasy: 4B3</w:t>
      </w:r>
      <w:bookmarkStart w:id="1" w:name="_GoBack"/>
      <w:bookmarkEnd w:id="1"/>
      <w:r>
        <w:rPr>
          <w:b/>
          <w:sz w:val="28"/>
          <w:szCs w:val="28"/>
        </w:rPr>
        <w:t xml:space="preserve"> gr.</w:t>
      </w:r>
      <w:r w:rsidR="009D78E8">
        <w:rPr>
          <w:b/>
          <w:sz w:val="28"/>
          <w:szCs w:val="28"/>
        </w:rPr>
        <w:t>1</w:t>
      </w:r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D6139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D61391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</w:t>
            </w:r>
            <w:r>
              <w:rPr>
                <w:b/>
                <w:sz w:val="18"/>
                <w:szCs w:val="18"/>
              </w:rPr>
              <w:t>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 xml:space="preserve">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 xml:space="preserve">wysokim </w:t>
            </w:r>
            <w:r>
              <w:rPr>
                <w:b/>
                <w:sz w:val="18"/>
                <w:szCs w:val="18"/>
              </w:rPr>
              <w:t>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D613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D613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opisywania zachowań społecznych</w:t>
            </w:r>
          </w:p>
          <w:p w14:paraId="4E4845DD" w14:textId="77777777" w:rsidR="00D30300" w:rsidRDefault="00D613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D613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</w:t>
            </w:r>
            <w:r>
              <w:rPr>
                <w:rFonts w:eastAsia="Calibri"/>
                <w:color w:val="000000"/>
                <w:sz w:val="18"/>
                <w:szCs w:val="18"/>
              </w:rPr>
              <w:t>formami spędzania wolnego czasu i grami</w:t>
            </w:r>
          </w:p>
          <w:p w14:paraId="1B91534C" w14:textId="77777777" w:rsidR="00D30300" w:rsidRDefault="00D613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D613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D61391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stosować, popełniając </w:t>
            </w:r>
            <w:r>
              <w:rPr>
                <w:b/>
                <w:sz w:val="18"/>
                <w:szCs w:val="18"/>
              </w:rPr>
              <w:lastRenderedPageBreak/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D613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present perfect, present perfect continuous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</w:t>
            </w:r>
          </w:p>
          <w:p w14:paraId="07BB8B86" w14:textId="77777777" w:rsidR="00D30300" w:rsidRDefault="00D613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may / could vs may / might</w:t>
            </w:r>
          </w:p>
          <w:p w14:paraId="40E43639" w14:textId="77777777" w:rsidR="00D30300" w:rsidRDefault="00D613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sownikach, w tym po czasownikach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forget, remember, try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(see, watch, hear, listen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zadania sprawdzające znajomość bogatego zasobu środków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językowych:</w:t>
            </w:r>
          </w:p>
        </w:tc>
        <w:tc>
          <w:tcPr>
            <w:tcW w:w="2220" w:type="dxa"/>
          </w:tcPr>
          <w:p w14:paraId="2FDC242E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D6139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D6139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fragmentów zdań</w:t>
            </w:r>
          </w:p>
          <w:p w14:paraId="4BB63F9B" w14:textId="77777777" w:rsidR="00D30300" w:rsidRDefault="00D6139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D6139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D613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</w:t>
            </w:r>
            <w:r>
              <w:rPr>
                <w:rFonts w:eastAsia="Calibri"/>
                <w:color w:val="000000"/>
                <w:sz w:val="18"/>
                <w:szCs w:val="18"/>
              </w:rPr>
              <w:t>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</w:t>
            </w:r>
            <w:r>
              <w:rPr>
                <w:sz w:val="18"/>
                <w:szCs w:val="18"/>
              </w:rPr>
              <w:t>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D6139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D6139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D6139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</w:t>
            </w:r>
            <w:r>
              <w:rPr>
                <w:sz w:val="18"/>
                <w:szCs w:val="18"/>
              </w:rPr>
              <w:t xml:space="preserve">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</w:t>
            </w:r>
            <w:r>
              <w:rPr>
                <w:sz w:val="18"/>
                <w:szCs w:val="18"/>
              </w:rPr>
              <w:t>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D6139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zaznacza właściwą odpowiedź </w:t>
            </w:r>
            <w:r>
              <w:rPr>
                <w:rFonts w:eastAsia="Calibri"/>
                <w:color w:val="000000"/>
                <w:sz w:val="18"/>
                <w:szCs w:val="18"/>
              </w:rPr>
              <w:t>spośród podanych możliwości</w:t>
            </w:r>
          </w:p>
          <w:p w14:paraId="5D370E5A" w14:textId="77777777" w:rsidR="00D30300" w:rsidRDefault="00D6139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D6139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mie, </w:t>
            </w:r>
          </w:p>
          <w:p w14:paraId="6C873082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D613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D613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</w:t>
            </w:r>
            <w:r>
              <w:rPr>
                <w:rFonts w:eastAsia="Calibri"/>
                <w:color w:val="000000"/>
                <w:sz w:val="18"/>
                <w:szCs w:val="18"/>
              </w:rPr>
              <w:t>ca, atrakcji, listy gości, zaproszeń)</w:t>
            </w:r>
          </w:p>
          <w:p w14:paraId="40AE3BE4" w14:textId="77777777" w:rsidR="00D30300" w:rsidRDefault="00D613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D613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D613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D613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czynności, oraz udziela odpowiedzi na pytania związane z jej tematyką, logicznie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D613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D613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D613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</w:t>
            </w:r>
            <w:r>
              <w:rPr>
                <w:rFonts w:eastAsia="Calibri"/>
                <w:color w:val="000000"/>
                <w:sz w:val="18"/>
                <w:szCs w:val="18"/>
              </w:rPr>
              <w:t>ne typy imprez i uroczystości oraz wyrażając swoje preferencje dotyczące sposobu i miejsca ich organizowania</w:t>
            </w:r>
          </w:p>
          <w:p w14:paraId="57366E06" w14:textId="77777777" w:rsidR="00D30300" w:rsidRDefault="00D613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D613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</w:t>
            </w:r>
            <w:r>
              <w:rPr>
                <w:rFonts w:eastAsia="Calibri"/>
                <w:color w:val="000000"/>
                <w:sz w:val="18"/>
                <w:szCs w:val="18"/>
              </w:rPr>
              <w:t>a kartek z życzeniami, zwyczajów rodzinnych oraz znaczenia tradycji</w:t>
            </w:r>
          </w:p>
          <w:p w14:paraId="33621C4B" w14:textId="77777777" w:rsidR="00D30300" w:rsidRDefault="00D613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D613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D613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D613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D613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</w:t>
            </w:r>
            <w:r>
              <w:rPr>
                <w:rFonts w:eastAsia="Calibri"/>
                <w:color w:val="000000"/>
                <w:sz w:val="18"/>
                <w:szCs w:val="18"/>
              </w:rPr>
              <w:t>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t>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</w:t>
            </w:r>
            <w:r>
              <w:rPr>
                <w:rFonts w:eastAsia="Calibri"/>
                <w:color w:val="000000"/>
                <w:sz w:val="18"/>
                <w:szCs w:val="18"/>
              </w:rPr>
              <w:t>oziomie:</w:t>
            </w:r>
          </w:p>
        </w:tc>
        <w:tc>
          <w:tcPr>
            <w:tcW w:w="2250" w:type="dxa"/>
          </w:tcPr>
          <w:p w14:paraId="7C83394B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D6139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D6139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D6139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D6139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D6139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t>pracy nad językiem (poprawianie błędów)</w:t>
            </w:r>
          </w:p>
          <w:p w14:paraId="26E2AAC2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stosuje strategie komunikacyjne (domyślanie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t>zwroty)</w:t>
            </w:r>
          </w:p>
          <w:p w14:paraId="4EC463AB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D6139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D6139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D613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</w:t>
            </w:r>
            <w:r>
              <w:rPr>
                <w:b/>
                <w:sz w:val="18"/>
                <w:szCs w:val="18"/>
              </w:rPr>
              <w:t>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D61391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wyniki w sporcie i </w:t>
            </w:r>
            <w:r>
              <w:rPr>
                <w:rFonts w:eastAsia="Calibri"/>
                <w:color w:val="000000"/>
                <w:sz w:val="18"/>
                <w:szCs w:val="18"/>
              </w:rPr>
              <w:t>wydarzenia sportowe</w:t>
            </w:r>
          </w:p>
          <w:p w14:paraId="617BFAF9" w14:textId="77777777" w:rsidR="00D30300" w:rsidRDefault="00D61391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D61391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D61391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(phrasal verbs)</w:t>
            </w:r>
          </w:p>
          <w:p w14:paraId="2231FD25" w14:textId="77777777" w:rsidR="00D30300" w:rsidRDefault="00D61391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nieuczciwymi zachowaniami w sporcie</w:t>
            </w:r>
          </w:p>
          <w:p w14:paraId="72C93BEC" w14:textId="77777777" w:rsidR="00D30300" w:rsidRDefault="00D61391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słowotwórstwo (tworzenie </w:t>
            </w:r>
            <w:r>
              <w:rPr>
                <w:rFonts w:eastAsia="Calibri"/>
                <w:color w:val="000000"/>
                <w:sz w:val="18"/>
                <w:szCs w:val="18"/>
              </w:rPr>
              <w:t>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D61391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</w:t>
            </w:r>
            <w:r>
              <w:rPr>
                <w:b/>
                <w:sz w:val="18"/>
                <w:szCs w:val="18"/>
              </w:rPr>
              <w:t xml:space="preserve">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D61391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simple, past continuous, past perfect, past perfect continuous</w:t>
            </w:r>
          </w:p>
          <w:p w14:paraId="24FAF3A1" w14:textId="77777777" w:rsidR="00D30300" w:rsidRDefault="00D61391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used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would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D61391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 is the first time, It was the second time</w:t>
            </w:r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</w:t>
            </w:r>
            <w:r>
              <w:rPr>
                <w:rFonts w:eastAsia="Calibri"/>
                <w:color w:val="000000"/>
                <w:sz w:val="18"/>
                <w:szCs w:val="18"/>
              </w:rPr>
              <w:t>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</w:t>
            </w:r>
            <w:r>
              <w:rPr>
                <w:rFonts w:eastAsia="Calibri"/>
                <w:color w:val="000000"/>
                <w:sz w:val="18"/>
                <w:szCs w:val="18"/>
              </w:rPr>
              <w:t>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D6139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D6139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D6139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D6139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D613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rFonts w:eastAsia="Calibri"/>
                <w:color w:val="000000"/>
                <w:sz w:val="18"/>
                <w:szCs w:val="18"/>
              </w:rPr>
              <w:t>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określa główną myśl tekstu, znajduje</w:t>
            </w:r>
            <w:r>
              <w:rPr>
                <w:sz w:val="18"/>
                <w:szCs w:val="18"/>
              </w:rPr>
              <w:t xml:space="preserve">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D61391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D61391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D61391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D61391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</w:t>
            </w:r>
            <w:r>
              <w:rPr>
                <w:sz w:val="18"/>
                <w:szCs w:val="18"/>
              </w:rPr>
              <w:t>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</w:t>
            </w:r>
            <w:r>
              <w:rPr>
                <w:sz w:val="18"/>
                <w:szCs w:val="18"/>
              </w:rPr>
              <w:t xml:space="preserve">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D61391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D61391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D61391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D61391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dopasowuje informacje do osób </w:t>
            </w:r>
            <w:r>
              <w:rPr>
                <w:rFonts w:eastAsia="Calibri"/>
                <w:color w:val="000000"/>
                <w:sz w:val="18"/>
                <w:szCs w:val="18"/>
              </w:rPr>
              <w:t>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Popełniają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D613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D613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D613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D613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 kształtowanie opinii publicznej oraz roli porażek w życiu</w:t>
            </w:r>
          </w:p>
          <w:p w14:paraId="740FC039" w14:textId="77777777" w:rsidR="00D30300" w:rsidRDefault="00D613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zachowań w profesjonalnym sporcie oraz wypowiada się na temat przyczyn takich zachowań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D613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D613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D613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D613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D613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swoje preferencje dotyczące oglądania wydarzeń sportowych i </w:t>
            </w:r>
            <w:r>
              <w:rPr>
                <w:rFonts w:eastAsia="Calibri"/>
                <w:color w:val="000000"/>
                <w:sz w:val="18"/>
                <w:szCs w:val="18"/>
              </w:rPr>
              <w:t>kibicowania</w:t>
            </w:r>
          </w:p>
          <w:p w14:paraId="7A3B3541" w14:textId="77777777" w:rsidR="00D30300" w:rsidRDefault="00D613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D613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D613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</w:t>
            </w:r>
            <w:r>
              <w:rPr>
                <w:rFonts w:eastAsia="Calibri"/>
                <w:color w:val="000000"/>
                <w:sz w:val="18"/>
                <w:szCs w:val="18"/>
              </w:rPr>
              <w:t>łtowanie opinii publicznej oraz roli porażek w życiu</w:t>
            </w:r>
          </w:p>
          <w:p w14:paraId="378560D6" w14:textId="77777777" w:rsidR="00D30300" w:rsidRDefault="00D613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przypadki nieuczciwych zachowań w profesjonalnym sporcie oraz wypowiada się na temat przyczyn takich zachowań i sposobów ich karania</w:t>
            </w:r>
          </w:p>
          <w:p w14:paraId="12E0C0A5" w14:textId="77777777" w:rsidR="00D30300" w:rsidRDefault="00D613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D613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odgrywa dialog: bierze </w:t>
            </w:r>
            <w:r>
              <w:rPr>
                <w:rFonts w:eastAsia="Calibri"/>
                <w:color w:val="000000"/>
                <w:sz w:val="18"/>
                <w:szCs w:val="18"/>
              </w:rPr>
              <w:t>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D613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D61391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</w:t>
            </w:r>
            <w:r>
              <w:rPr>
                <w:rFonts w:eastAsia="Calibri"/>
                <w:color w:val="000000"/>
                <w:sz w:val="18"/>
                <w:szCs w:val="18"/>
              </w:rPr>
              <w:t>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</w:t>
            </w:r>
            <w:r>
              <w:rPr>
                <w:rFonts w:eastAsia="Calibri"/>
                <w:color w:val="000000"/>
                <w:sz w:val="18"/>
                <w:szCs w:val="18"/>
              </w:rPr>
              <w:t>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D613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D613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D613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</w:t>
            </w:r>
            <w:r>
              <w:rPr>
                <w:rFonts w:eastAsia="Calibri"/>
                <w:color w:val="000000"/>
                <w:sz w:val="18"/>
                <w:szCs w:val="18"/>
              </w:rPr>
              <w:t>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D613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D613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D613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</w:t>
            </w:r>
            <w:r>
              <w:rPr>
                <w:rFonts w:eastAsia="Calibri"/>
                <w:color w:val="000000"/>
                <w:sz w:val="18"/>
                <w:szCs w:val="18"/>
              </w:rPr>
              <w:t>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D6139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D613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D613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językową</w:t>
            </w:r>
          </w:p>
        </w:tc>
        <w:tc>
          <w:tcPr>
            <w:tcW w:w="2220" w:type="dxa"/>
          </w:tcPr>
          <w:p w14:paraId="6E0507BD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D613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</w:t>
            </w:r>
            <w:r>
              <w:rPr>
                <w:rFonts w:eastAsia="Calibri"/>
                <w:color w:val="000000"/>
                <w:sz w:val="18"/>
                <w:szCs w:val="18"/>
              </w:rPr>
              <w:t>ty)</w:t>
            </w:r>
          </w:p>
          <w:p w14:paraId="6D299111" w14:textId="77777777" w:rsidR="00D30300" w:rsidRDefault="00D613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D613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D613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współpracuje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D6139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D613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 xml:space="preserve">OCENA </w:t>
            </w:r>
            <w:r>
              <w:rPr>
                <w:b/>
                <w:color w:val="808080"/>
              </w:rPr>
              <w:t>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</w:t>
            </w:r>
            <w:r>
              <w:rPr>
                <w:b/>
                <w:sz w:val="18"/>
                <w:szCs w:val="18"/>
              </w:rPr>
              <w:t>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D61391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D61391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D61391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</w:t>
            </w:r>
            <w:r>
              <w:rPr>
                <w:rFonts w:eastAsia="Calibri"/>
                <w:color w:val="000000"/>
                <w:sz w:val="18"/>
                <w:szCs w:val="18"/>
              </w:rPr>
              <w:t>związane z reklamą oraz wykorzystywaniem aplikacji mobilnych</w:t>
            </w:r>
          </w:p>
          <w:p w14:paraId="3C2DD394" w14:textId="77777777" w:rsidR="00D30300" w:rsidRDefault="00D61391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D61391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D61391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D61391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</w:t>
            </w:r>
            <w:r>
              <w:rPr>
                <w:sz w:val="18"/>
                <w:szCs w:val="18"/>
              </w:rPr>
              <w:t xml:space="preserve">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</w:t>
            </w:r>
            <w:r>
              <w:rPr>
                <w:sz w:val="18"/>
                <w:szCs w:val="18"/>
              </w:rPr>
              <w:t xml:space="preserve">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D61391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D61391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future continuous, future perfect, future perfect continuous </w:t>
            </w:r>
          </w:p>
          <w:p w14:paraId="3E9079C3" w14:textId="77777777" w:rsidR="00D30300" w:rsidRDefault="00D61391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(phrasal verbs)</w:t>
            </w:r>
          </w:p>
          <w:p w14:paraId="479C0E0C" w14:textId="77777777" w:rsidR="00D30300" w:rsidRDefault="00D61391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about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due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D6139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D6139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D6139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D6139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D613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</w:t>
            </w:r>
            <w:r>
              <w:rPr>
                <w:rFonts w:eastAsia="Calibri"/>
                <w:color w:val="000000"/>
                <w:sz w:val="18"/>
                <w:szCs w:val="18"/>
              </w:rPr>
              <w:t>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</w:t>
            </w:r>
            <w:r>
              <w:rPr>
                <w:sz w:val="18"/>
                <w:szCs w:val="18"/>
              </w:rPr>
              <w:t xml:space="preserve">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</w:t>
            </w:r>
            <w:r>
              <w:rPr>
                <w:rFonts w:eastAsia="Calibri"/>
                <w:color w:val="000000"/>
                <w:sz w:val="18"/>
                <w:szCs w:val="18"/>
              </w:rPr>
              <w:t>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D61391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D61391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D61391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D6139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D6139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</w:t>
            </w:r>
            <w:r>
              <w:rPr>
                <w:sz w:val="18"/>
                <w:szCs w:val="18"/>
              </w:rPr>
              <w:t xml:space="preserve">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D6139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</w:t>
            </w:r>
            <w:r>
              <w:rPr>
                <w:sz w:val="18"/>
                <w:szCs w:val="18"/>
              </w:rPr>
              <w:t xml:space="preserve">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D6139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D61391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dobiera </w:t>
            </w:r>
            <w:r>
              <w:rPr>
                <w:rFonts w:eastAsia="Calibri"/>
                <w:color w:val="000000"/>
                <w:sz w:val="18"/>
                <w:szCs w:val="18"/>
              </w:rPr>
              <w:t>zdania do luk w tekście</w:t>
            </w:r>
          </w:p>
          <w:p w14:paraId="58253032" w14:textId="77777777" w:rsidR="00D30300" w:rsidRDefault="00D61391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D613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D613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relacjonuje zakup drogiego </w:t>
            </w:r>
            <w:r>
              <w:rPr>
                <w:rFonts w:eastAsia="Calibri"/>
                <w:color w:val="000000"/>
                <w:sz w:val="18"/>
                <w:szCs w:val="18"/>
              </w:rPr>
              <w:t>przedmiotu</w:t>
            </w:r>
          </w:p>
          <w:p w14:paraId="5FB3AC14" w14:textId="77777777" w:rsidR="00D30300" w:rsidRDefault="00D613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D613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D613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D613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</w:t>
            </w:r>
            <w:r>
              <w:rPr>
                <w:rFonts w:eastAsia="Calibri"/>
                <w:color w:val="000000"/>
                <w:sz w:val="18"/>
                <w:szCs w:val="18"/>
              </w:rPr>
              <w:t>ada się na temat wpływu reklamy na decyzje konsumentów</w:t>
            </w:r>
          </w:p>
          <w:p w14:paraId="558D9BF2" w14:textId="77777777" w:rsidR="00D30300" w:rsidRDefault="00D613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D613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</w:t>
            </w:r>
            <w:r>
              <w:rPr>
                <w:rFonts w:eastAsia="Calibri"/>
                <w:color w:val="000000"/>
                <w:sz w:val="18"/>
                <w:szCs w:val="18"/>
              </w:rPr>
              <w:t>zi na dwa pytania,</w:t>
            </w:r>
          </w:p>
          <w:p w14:paraId="26D54CC8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D6139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D6139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D613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opisuje swoje </w:t>
            </w:r>
            <w:r>
              <w:rPr>
                <w:rFonts w:eastAsia="Calibri"/>
                <w:color w:val="000000"/>
                <w:sz w:val="18"/>
                <w:szCs w:val="18"/>
              </w:rPr>
              <w:t>preferencje dotyczące różnych form robienia zakupów</w:t>
            </w:r>
          </w:p>
          <w:p w14:paraId="30A35333" w14:textId="77777777" w:rsidR="00D30300" w:rsidRDefault="00D613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D613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D613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D613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</w:t>
            </w:r>
            <w:r>
              <w:rPr>
                <w:rFonts w:eastAsia="Calibri"/>
                <w:color w:val="000000"/>
                <w:sz w:val="18"/>
                <w:szCs w:val="18"/>
              </w:rPr>
              <w:t>kuteczne techniki marketingowe</w:t>
            </w:r>
          </w:p>
          <w:p w14:paraId="7E6FD3B9" w14:textId="77777777" w:rsidR="00D30300" w:rsidRDefault="00D613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D613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D613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podstawie materiału stymulującego: dokonuje wyboru miejsca pod kątem zakupu odzieży i go uzasadnia oraz </w:t>
            </w:r>
            <w:r>
              <w:rPr>
                <w:rFonts w:eastAsia="Calibri"/>
                <w:color w:val="000000"/>
                <w:sz w:val="18"/>
                <w:szCs w:val="18"/>
              </w:rPr>
              <w:t>udziela odpowiedzi na dwa pytania,</w:t>
            </w:r>
          </w:p>
          <w:p w14:paraId="3CB35B5A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D6139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D6139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</w:t>
            </w:r>
            <w:r>
              <w:rPr>
                <w:rFonts w:eastAsia="Calibri"/>
                <w:color w:val="000000"/>
                <w:sz w:val="18"/>
                <w:szCs w:val="18"/>
              </w:rPr>
              <w:t>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D6139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D6139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D6139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</w:t>
            </w:r>
            <w:r>
              <w:rPr>
                <w:rFonts w:eastAsia="Calibri"/>
                <w:color w:val="000000"/>
                <w:sz w:val="18"/>
                <w:szCs w:val="18"/>
              </w:rPr>
              <w:t>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D6139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D6139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D6139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</w:t>
            </w:r>
            <w:r>
              <w:rPr>
                <w:rFonts w:eastAsia="Calibri"/>
                <w:color w:val="000000"/>
                <w:sz w:val="18"/>
                <w:szCs w:val="18"/>
              </w:rPr>
              <w:t>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D6139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395E4F02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</w:t>
            </w:r>
            <w:r>
              <w:rPr>
                <w:sz w:val="18"/>
                <w:szCs w:val="18"/>
              </w:rPr>
              <w:t xml:space="preserve">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0F5C4C0B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D613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5DFA5ADC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</w:t>
            </w:r>
            <w:r>
              <w:rPr>
                <w:sz w:val="18"/>
                <w:szCs w:val="18"/>
              </w:rPr>
              <w:t>rającego nieznane słowa i zwroty)</w:t>
            </w:r>
          </w:p>
          <w:p w14:paraId="0CE2F57D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D613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681852B3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 xml:space="preserve">stosuje </w:t>
            </w:r>
            <w:r>
              <w:rPr>
                <w:sz w:val="18"/>
                <w:szCs w:val="18"/>
              </w:rPr>
              <w:t>strategie komunikacyjne (domyślanie się znaczenia wyrazów z kontekstu; rozumienie tekstu zawierającego nieznane słowa i zwroty)</w:t>
            </w:r>
          </w:p>
          <w:p w14:paraId="3D4E4B74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D613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D6139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D613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D61391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poprawnie i swobod</w:t>
            </w:r>
            <w:r>
              <w:rPr>
                <w:b/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</w:t>
            </w:r>
            <w:r>
              <w:rPr>
                <w:b/>
                <w:sz w:val="18"/>
                <w:szCs w:val="18"/>
              </w:rPr>
              <w:t xml:space="preserve">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</w:t>
            </w:r>
            <w:r>
              <w:rPr>
                <w:sz w:val="18"/>
                <w:szCs w:val="18"/>
              </w:rPr>
              <w:t xml:space="preserve">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D6139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D6139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</w:p>
          <w:p w14:paraId="28D007C9" w14:textId="77777777" w:rsidR="00D30300" w:rsidRDefault="00D6139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 ruchach społeczno-politycznych</w:t>
            </w:r>
          </w:p>
          <w:p w14:paraId="4FC76E21" w14:textId="77777777" w:rsidR="00D30300" w:rsidRDefault="00D6139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D6139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</w:t>
            </w:r>
            <w:r>
              <w:rPr>
                <w:rFonts w:eastAsia="Calibri"/>
                <w:color w:val="000000"/>
                <w:sz w:val="18"/>
                <w:szCs w:val="18"/>
              </w:rPr>
              <w:t>alnego zastosowania</w:t>
            </w:r>
          </w:p>
          <w:p w14:paraId="07348C52" w14:textId="77777777" w:rsidR="00D30300" w:rsidRDefault="00D6139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gramatycznych i </w:t>
            </w:r>
            <w:r>
              <w:rPr>
                <w:sz w:val="18"/>
                <w:szCs w:val="18"/>
              </w:rPr>
              <w:t>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D61391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zasady tworzenia poniższych zagadnień gramatycznych i używa ich, popeł</w:t>
            </w:r>
            <w:r>
              <w:rPr>
                <w:sz w:val="18"/>
                <w:szCs w:val="18"/>
              </w:rPr>
              <w:t xml:space="preserve">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D6139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D6139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typowe konstrukcje </w:t>
            </w:r>
            <w:r>
              <w:rPr>
                <w:rFonts w:eastAsia="Calibri"/>
                <w:color w:val="000000"/>
                <w:sz w:val="18"/>
                <w:szCs w:val="18"/>
              </w:rPr>
              <w:t>zdaniowe stosowane po czasownikach raportujących</w:t>
            </w:r>
          </w:p>
          <w:p w14:paraId="1C99B79C" w14:textId="77777777" w:rsidR="00D30300" w:rsidRDefault="00D6139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D6139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nadal aktualna lub dotyczy planów lub przewidywań na przyszłość</w:t>
            </w:r>
          </w:p>
          <w:p w14:paraId="4ED9F4FB" w14:textId="77777777" w:rsidR="00D30300" w:rsidRDefault="00D6139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D6139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at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D6139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zdecydowaną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D6139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D6139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D6139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D613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popełniając nieli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</w:t>
            </w:r>
            <w:r>
              <w:rPr>
                <w:sz w:val="18"/>
                <w:szCs w:val="18"/>
              </w:rPr>
              <w:t xml:space="preserve">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określa kontekst wypowiedzi; roz</w:t>
            </w:r>
            <w:r>
              <w:rPr>
                <w:rFonts w:eastAsia="Calibri"/>
                <w:color w:val="000000"/>
                <w:sz w:val="18"/>
                <w:szCs w:val="18"/>
              </w:rPr>
              <w:t>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</w:t>
            </w:r>
            <w:r>
              <w:rPr>
                <w:sz w:val="18"/>
                <w:szCs w:val="18"/>
              </w:rPr>
              <w:t>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</w:t>
            </w:r>
            <w:r>
              <w:rPr>
                <w:b/>
                <w:sz w:val="18"/>
                <w:szCs w:val="18"/>
              </w:rPr>
              <w:t xml:space="preserve">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dopasowuje pytania do </w:t>
            </w:r>
            <w:r>
              <w:rPr>
                <w:sz w:val="18"/>
                <w:szCs w:val="18"/>
              </w:rPr>
              <w:t>akapitów</w:t>
            </w:r>
          </w:p>
          <w:p w14:paraId="671AFA84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>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</w:t>
            </w:r>
            <w:r>
              <w:rPr>
                <w:rFonts w:eastAsia="Calibri"/>
                <w:color w:val="000000"/>
                <w:sz w:val="18"/>
                <w:szCs w:val="18"/>
              </w:rPr>
              <w:t>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D613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D613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D613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D613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D613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D613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wiada się na temat różnych aspektów nauki języka </w:t>
            </w:r>
          </w:p>
          <w:p w14:paraId="04A7FDE9" w14:textId="77777777" w:rsidR="00D30300" w:rsidRDefault="00D613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D613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D613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D613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narodowej</w:t>
            </w:r>
          </w:p>
          <w:p w14:paraId="220712EB" w14:textId="77777777" w:rsidR="00D30300" w:rsidRDefault="00D613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D613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D613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obecnego kierunku rozwoju języka angielskiego oraz </w:t>
            </w:r>
            <w:r>
              <w:rPr>
                <w:rFonts w:eastAsia="Calibri"/>
                <w:color w:val="000000"/>
                <w:sz w:val="18"/>
                <w:szCs w:val="18"/>
              </w:rPr>
              <w:t>znaczenia języka angielskiego w komunikacji globalnej</w:t>
            </w:r>
          </w:p>
          <w:p w14:paraId="3B305D59" w14:textId="77777777" w:rsidR="00D30300" w:rsidRDefault="00D613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D613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D61391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</w:t>
            </w:r>
            <w:r>
              <w:rPr>
                <w:rFonts w:eastAsia="Calibri"/>
                <w:color w:val="000000"/>
                <w:sz w:val="18"/>
                <w:szCs w:val="18"/>
              </w:rPr>
              <w:t>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D613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D613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</w:t>
            </w:r>
            <w:r>
              <w:rPr>
                <w:rFonts w:eastAsia="Calibri"/>
                <w:color w:val="000000"/>
                <w:sz w:val="18"/>
                <w:szCs w:val="18"/>
              </w:rPr>
              <w:t>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D613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D613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</w:t>
            </w:r>
            <w:r>
              <w:rPr>
                <w:rFonts w:eastAsia="Calibri"/>
                <w:color w:val="000000"/>
                <w:sz w:val="18"/>
                <w:szCs w:val="18"/>
              </w:rPr>
              <w:t>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D6139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520DF415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D03CF12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362BA468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</w:t>
            </w:r>
            <w:r>
              <w:rPr>
                <w:rFonts w:eastAsia="Calibri"/>
                <w:color w:val="000000"/>
                <w:sz w:val="18"/>
                <w:szCs w:val="18"/>
              </w:rPr>
              <w:t>strategie komunikacyjne (np. domyślanie się znaczenia wyrazów z kontekstu; rozumienie tekstu zawierającego nieznane słowa i zwroty)</w:t>
            </w:r>
          </w:p>
          <w:p w14:paraId="45D28465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67CB70D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pracy nad jęz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ykiem (korzystanie z tekstów kultury w języku obcym; prowadzenie notatek; zapamiętywanie nowych wyrazów) </w:t>
            </w:r>
          </w:p>
          <w:p w14:paraId="0987477E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</w:t>
            </w:r>
            <w:r>
              <w:rPr>
                <w:rFonts w:eastAsia="Calibri"/>
                <w:color w:val="000000"/>
                <w:sz w:val="18"/>
                <w:szCs w:val="18"/>
              </w:rPr>
              <w:t>tu zawierającego nieznane słowa i zwroty)</w:t>
            </w:r>
          </w:p>
          <w:p w14:paraId="770AA30B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językiem (korzystanie z tekstów kultury w języku obcym; prowadzenie notatek; zapamiętywanie nowych wyrazów) </w:t>
            </w:r>
          </w:p>
          <w:p w14:paraId="5FA18989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0E8765AA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</w:t>
            </w:r>
            <w:r>
              <w:rPr>
                <w:rFonts w:eastAsia="Calibri"/>
                <w:color w:val="000000"/>
                <w:sz w:val="18"/>
                <w:szCs w:val="18"/>
              </w:rPr>
              <w:t>ę znaczenia wyrazów z kontekstu; rozumienie tekstu zawierającego nieznane słowa i zwroty)</w:t>
            </w:r>
          </w:p>
          <w:p w14:paraId="398D115D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D6139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D613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</w:t>
            </w:r>
            <w:r>
              <w:rPr>
                <w:b/>
              </w:rPr>
              <w:lastRenderedPageBreak/>
              <w:t xml:space="preserve">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lastRenderedPageBreak/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 xml:space="preserve">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D6139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D6139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D61391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frazy i </w:t>
            </w:r>
            <w:r>
              <w:rPr>
                <w:rFonts w:eastAsia="Calibri"/>
                <w:color w:val="000000"/>
                <w:sz w:val="18"/>
                <w:szCs w:val="18"/>
              </w:rPr>
              <w:t>idiomy związane z sukcesem i porażką, wytrwałością w dążeniu do celu oraz odpornością emocjonalną</w:t>
            </w:r>
          </w:p>
          <w:p w14:paraId="3CB7AFAE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gramatycznych i </w:t>
            </w:r>
            <w:r>
              <w:rPr>
                <w:sz w:val="18"/>
                <w:szCs w:val="18"/>
              </w:rPr>
              <w:t>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D61391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</w:t>
            </w:r>
            <w:r>
              <w:rPr>
                <w:sz w:val="18"/>
                <w:szCs w:val="18"/>
              </w:rPr>
              <w:t xml:space="preserve">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D6139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D6139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It’s no use, It’s worth, There is no point / sense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</w:t>
            </w:r>
            <w:r>
              <w:rPr>
                <w:rFonts w:eastAsia="Calibri"/>
                <w:color w:val="000000"/>
                <w:sz w:val="18"/>
                <w:szCs w:val="18"/>
              </w:rPr>
              <w:t>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D6139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D6139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D6139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D613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</w:t>
            </w:r>
            <w:r>
              <w:rPr>
                <w:sz w:val="18"/>
                <w:szCs w:val="18"/>
              </w:rPr>
              <w:t>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</w:t>
            </w:r>
            <w:r>
              <w:rPr>
                <w:sz w:val="18"/>
                <w:szCs w:val="18"/>
              </w:rPr>
              <w:t xml:space="preserve">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</w:t>
            </w:r>
            <w:r>
              <w:rPr>
                <w:sz w:val="18"/>
                <w:szCs w:val="18"/>
              </w:rPr>
              <w:t>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D61391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</w:t>
            </w:r>
            <w:r>
              <w:rPr>
                <w:sz w:val="18"/>
                <w:szCs w:val="18"/>
              </w:rPr>
              <w:t xml:space="preserve">podstawie przeczytanego tekstu </w:t>
            </w:r>
          </w:p>
          <w:p w14:paraId="4C14D812" w14:textId="77777777" w:rsidR="00D30300" w:rsidRDefault="00D61391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D61391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</w:t>
            </w:r>
            <w:r>
              <w:rPr>
                <w:rFonts w:eastAsia="Calibri"/>
                <w:color w:val="000000"/>
                <w:sz w:val="18"/>
                <w:szCs w:val="18"/>
              </w:rPr>
              <w:t>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D61391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D61391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D61391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D61391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</w:t>
            </w:r>
            <w:r>
              <w:rPr>
                <w:sz w:val="18"/>
                <w:szCs w:val="18"/>
              </w:rPr>
              <w:t>i i nietypowe dla siebie zachowania</w:t>
            </w:r>
          </w:p>
          <w:p w14:paraId="6FDF5218" w14:textId="77777777" w:rsidR="00D30300" w:rsidRDefault="00D61391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D61391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D61391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D61391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</w:t>
            </w:r>
            <w:r>
              <w:rPr>
                <w:sz w:val="18"/>
                <w:szCs w:val="18"/>
              </w:rPr>
              <w:t>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D6139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D6139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D6139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D6139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swoje sukcesy i porażki </w:t>
            </w:r>
            <w:r>
              <w:rPr>
                <w:rFonts w:eastAsia="Calibri"/>
                <w:color w:val="000000"/>
                <w:sz w:val="18"/>
                <w:szCs w:val="18"/>
              </w:rPr>
              <w:t>i nietypowe dla siebie zachowania</w:t>
            </w:r>
          </w:p>
          <w:p w14:paraId="510A8B38" w14:textId="77777777" w:rsidR="00D30300" w:rsidRDefault="00D6139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D6139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D6139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</w:t>
            </w:r>
            <w:r>
              <w:rPr>
                <w:rFonts w:eastAsia="Calibri"/>
                <w:color w:val="000000"/>
                <w:sz w:val="18"/>
                <w:szCs w:val="18"/>
              </w:rPr>
              <w:t>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D6139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D613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D613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D6139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D6139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D6139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D613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D613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D613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D613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D613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D613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D613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definicje)</w:t>
            </w:r>
          </w:p>
          <w:p w14:paraId="7E376D63" w14:textId="77777777" w:rsidR="00D30300" w:rsidRDefault="00D613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D613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53E5DBA6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D613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zwroty) i strategie kompensacyjne (np. parafrazy, definicje)</w:t>
            </w:r>
          </w:p>
          <w:p w14:paraId="080F5EAE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D613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06A3DFA4" w14:textId="77777777" w:rsidR="00D30300" w:rsidRDefault="00D613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</w:t>
            </w:r>
            <w:r>
              <w:rPr>
                <w:rFonts w:eastAsia="Calibri"/>
                <w:color w:val="000000"/>
                <w:sz w:val="18"/>
                <w:szCs w:val="18"/>
              </w:rPr>
              <w:t>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D613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</w:t>
            </w:r>
            <w:r>
              <w:rPr>
                <w:rFonts w:eastAsia="Calibri"/>
                <w:color w:val="000000"/>
                <w:sz w:val="18"/>
                <w:szCs w:val="18"/>
              </w:rPr>
              <w:t>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D6139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</w:t>
            </w:r>
            <w:r>
              <w:rPr>
                <w:rFonts w:eastAsia="Calibri"/>
                <w:color w:val="000000"/>
                <w:sz w:val="18"/>
                <w:szCs w:val="18"/>
              </w:rPr>
              <w:t>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D61391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D6139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D613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</w:t>
            </w:r>
            <w:r>
              <w:rPr>
                <w:sz w:val="18"/>
                <w:szCs w:val="18"/>
              </w:rPr>
              <w:t>ę nim posługuje:</w:t>
            </w:r>
          </w:p>
        </w:tc>
        <w:tc>
          <w:tcPr>
            <w:tcW w:w="1935" w:type="dxa"/>
          </w:tcPr>
          <w:p w14:paraId="64BD5E24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</w:t>
            </w:r>
            <w:r>
              <w:rPr>
                <w:b/>
                <w:sz w:val="18"/>
                <w:szCs w:val="18"/>
              </w:rPr>
              <w:t>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D6139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D6139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D6139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D6139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D6139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udogodnieniami w miejscu zamieszkania, </w:t>
            </w:r>
            <w:r>
              <w:rPr>
                <w:rFonts w:eastAsia="Calibri"/>
                <w:color w:val="000000"/>
                <w:sz w:val="18"/>
                <w:szCs w:val="18"/>
              </w:rPr>
              <w:t>ułatwieniami komunikacyjnymi, dostępem do rozrywki i kultury</w:t>
            </w:r>
          </w:p>
          <w:p w14:paraId="21DDFA11" w14:textId="77777777" w:rsidR="00D30300" w:rsidRDefault="00D6139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D6139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D61391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D61391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</w:t>
            </w:r>
            <w:r>
              <w:rPr>
                <w:sz w:val="18"/>
                <w:szCs w:val="18"/>
              </w:rPr>
              <w:t xml:space="preserve">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D6139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D6139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D6139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D6139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D6139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zmiany w znaczeniu zdania spowodowane zastosowaniem konkretnych </w:t>
            </w:r>
            <w:r>
              <w:rPr>
                <w:rFonts w:eastAsia="Calibri"/>
                <w:color w:val="000000"/>
                <w:sz w:val="18"/>
                <w:szCs w:val="18"/>
              </w:rPr>
              <w:t>przedimków</w:t>
            </w:r>
          </w:p>
          <w:p w14:paraId="6B59984B" w14:textId="77777777" w:rsidR="00D30300" w:rsidRDefault="00D6139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question tags</w:t>
            </w:r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zadania sprawdzające znajomość bogatego zasobu środków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językowych:</w:t>
            </w:r>
          </w:p>
        </w:tc>
        <w:tc>
          <w:tcPr>
            <w:tcW w:w="1935" w:type="dxa"/>
          </w:tcPr>
          <w:p w14:paraId="6853AB28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D61391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D61391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D613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</w:t>
            </w:r>
            <w:r>
              <w:rPr>
                <w:rFonts w:eastAsia="Calibri"/>
                <w:color w:val="000000"/>
                <w:sz w:val="18"/>
                <w:szCs w:val="18"/>
              </w:rPr>
              <w:t>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>określa główną myśl tekstu; znajduje w tekście określone informacje; 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</w:t>
            </w:r>
            <w:r>
              <w:rPr>
                <w:sz w:val="18"/>
                <w:szCs w:val="18"/>
              </w:rPr>
              <w:t>wysłuchanego tekstu</w:t>
            </w:r>
          </w:p>
          <w:p w14:paraId="10F43079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</w:t>
            </w:r>
            <w:r>
              <w:rPr>
                <w:b/>
                <w:sz w:val="18"/>
                <w:szCs w:val="18"/>
              </w:rPr>
              <w:t>błędnie:</w:t>
            </w:r>
          </w:p>
        </w:tc>
        <w:tc>
          <w:tcPr>
            <w:tcW w:w="2220" w:type="dxa"/>
          </w:tcPr>
          <w:p w14:paraId="596691EB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</w:t>
            </w:r>
            <w:r>
              <w:rPr>
                <w:sz w:val="18"/>
                <w:szCs w:val="18"/>
              </w:rPr>
              <w:t>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</w:t>
            </w:r>
            <w:r>
              <w:rPr>
                <w:sz w:val="18"/>
                <w:szCs w:val="18"/>
              </w:rPr>
              <w:t xml:space="preserve">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</w:t>
            </w:r>
            <w:r>
              <w:rPr>
                <w:sz w:val="18"/>
                <w:szCs w:val="18"/>
              </w:rPr>
              <w:t xml:space="preserve">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omie, </w:t>
            </w:r>
          </w:p>
          <w:p w14:paraId="755AF9F5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D613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D613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D613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D613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D613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D613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D613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stanowiska </w:t>
            </w:r>
          </w:p>
          <w:p w14:paraId="58E6DE89" w14:textId="77777777" w:rsidR="00D30300" w:rsidRDefault="00D613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</w:t>
            </w:r>
            <w:r>
              <w:rPr>
                <w:rFonts w:eastAsia="Calibri"/>
                <w:color w:val="000000"/>
                <w:sz w:val="18"/>
                <w:szCs w:val="18"/>
              </w:rPr>
              <w:t>owane w języku polskim</w:t>
            </w:r>
          </w:p>
          <w:p w14:paraId="2BF413AC" w14:textId="77777777" w:rsidR="00D30300" w:rsidRDefault="00D613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D613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miejsce zamieszaknia</w:t>
            </w:r>
          </w:p>
          <w:p w14:paraId="15B94AC2" w14:textId="77777777" w:rsidR="00D30300" w:rsidRDefault="00D613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D613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</w:t>
            </w:r>
            <w:r>
              <w:rPr>
                <w:rFonts w:eastAsia="Calibri"/>
                <w:color w:val="000000"/>
                <w:sz w:val="18"/>
                <w:szCs w:val="18"/>
              </w:rPr>
              <w:t>i i w mieście</w:t>
            </w:r>
          </w:p>
          <w:p w14:paraId="3E45BB77" w14:textId="77777777" w:rsidR="00D30300" w:rsidRDefault="00D613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D613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D613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D6139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podstawie materiału stymulującego: dokonuje wyboru oferty </w:t>
            </w:r>
            <w:r>
              <w:rPr>
                <w:rFonts w:eastAsia="Calibri"/>
                <w:color w:val="000000"/>
                <w:sz w:val="18"/>
                <w:szCs w:val="18"/>
              </w:rPr>
              <w:t>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D613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D613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perspektyw zawodowych </w:t>
            </w:r>
            <w:r>
              <w:rPr>
                <w:rFonts w:eastAsia="Calibri"/>
                <w:color w:val="000000"/>
                <w:sz w:val="18"/>
                <w:szCs w:val="18"/>
              </w:rPr>
              <w:t>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t>zaawansowanym poziomie:</w:t>
            </w:r>
          </w:p>
        </w:tc>
        <w:tc>
          <w:tcPr>
            <w:tcW w:w="2220" w:type="dxa"/>
          </w:tcPr>
          <w:p w14:paraId="0F929F7A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06FCC28C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D613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D613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</w:t>
            </w:r>
            <w:r>
              <w:rPr>
                <w:rFonts w:eastAsia="Calibri"/>
                <w:color w:val="000000"/>
                <w:sz w:val="18"/>
                <w:szCs w:val="18"/>
              </w:rPr>
              <w:t>ne w języku polskim</w:t>
            </w:r>
          </w:p>
          <w:p w14:paraId="451D6699" w14:textId="77777777" w:rsidR="00D30300" w:rsidRDefault="00D613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D613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i przykłady</w:t>
            </w:r>
          </w:p>
          <w:p w14:paraId="57CA5043" w14:textId="77777777" w:rsidR="00D30300" w:rsidRDefault="00D613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D6139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D6139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pracy nad językiem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0C46C3A0" w14:textId="77777777" w:rsidR="00D30300" w:rsidRDefault="00D613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</w:t>
            </w:r>
            <w:r>
              <w:rPr>
                <w:rFonts w:eastAsia="Calibri"/>
                <w:color w:val="000000"/>
                <w:sz w:val="18"/>
                <w:szCs w:val="18"/>
              </w:rPr>
              <w:t>w z kontekstu, rozumienie tekstu zawierającego nieznane słowa i zwroty) oraz strategie kompensacyjne (np. definicji)</w:t>
            </w:r>
          </w:p>
          <w:p w14:paraId="4B1D51EA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4CF7CCB5" w14:textId="77777777" w:rsidR="00D30300" w:rsidRDefault="00D613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rozumienie tekstu zawierającego nieznane słowa i zwroty) oraz strategie kompensacyjne (np. definicji)</w:t>
            </w:r>
          </w:p>
          <w:p w14:paraId="7A548AB3" w14:textId="77777777" w:rsidR="00D30300" w:rsidRDefault="00D613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nie nowych wyrazów)</w:t>
            </w:r>
          </w:p>
          <w:p w14:paraId="25F099B2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</w:t>
            </w:r>
            <w:r>
              <w:rPr>
                <w:rFonts w:eastAsia="Calibri"/>
                <w:color w:val="000000"/>
                <w:sz w:val="18"/>
                <w:szCs w:val="18"/>
              </w:rPr>
              <w:t>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kiem (np. korzystanie ze słownika, poprawianie błędów, prowadzenie notatek, zapamiętywanie nowych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wyrazów)</w:t>
            </w:r>
          </w:p>
          <w:p w14:paraId="0E64E84F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</w:t>
            </w:r>
            <w:r>
              <w:rPr>
                <w:rFonts w:eastAsia="Calibri"/>
                <w:color w:val="000000"/>
                <w:sz w:val="18"/>
                <w:szCs w:val="18"/>
              </w:rPr>
              <w:t>stu zawierającego nieznane słowa i zwroty) oraz strategie kompensacyjne (np. definicji)</w:t>
            </w:r>
          </w:p>
          <w:p w14:paraId="7C63555C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>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D6139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D613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</w:t>
            </w:r>
            <w:r>
              <w:rPr>
                <w:sz w:val="18"/>
                <w:szCs w:val="18"/>
              </w:rPr>
              <w:lastRenderedPageBreak/>
              <w:t xml:space="preserve">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</w:t>
            </w:r>
            <w:r>
              <w:rPr>
                <w:sz w:val="18"/>
                <w:szCs w:val="18"/>
              </w:rPr>
              <w:t xml:space="preserve">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D61391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ze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strukturą systemu edukacyjnego i planowaniem dalszej edukacji i życia zawodowego</w:t>
            </w:r>
          </w:p>
          <w:p w14:paraId="64F01ECF" w14:textId="77777777" w:rsidR="00D30300" w:rsidRDefault="00D61391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D61391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D61391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D61391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kompetencjami zawodowymi i cechami cenionymi </w:t>
            </w:r>
            <w:r>
              <w:rPr>
                <w:rFonts w:eastAsia="Calibri"/>
                <w:color w:val="000000"/>
                <w:sz w:val="18"/>
                <w:szCs w:val="18"/>
              </w:rPr>
              <w:t>na współczesnym rynku pracy</w:t>
            </w:r>
          </w:p>
          <w:p w14:paraId="20E33A38" w14:textId="77777777" w:rsidR="00D30300" w:rsidRDefault="00D61391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</w:p>
          <w:p w14:paraId="483D2B51" w14:textId="77777777" w:rsidR="00D30300" w:rsidRDefault="00D61391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</w:t>
            </w:r>
            <w:r>
              <w:rPr>
                <w:sz w:val="18"/>
                <w:szCs w:val="18"/>
              </w:rPr>
              <w:t>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D61391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zasady tworzenia poniższych zagadnień gramat</w:t>
            </w:r>
            <w:r>
              <w:rPr>
                <w:sz w:val="18"/>
                <w:szCs w:val="18"/>
              </w:rPr>
              <w:t xml:space="preserve">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D61391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D61391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D61391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D61391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wish / if only, it’s about / high time, suppose / imagine / supposing / what if, would sooner / rather, as if / though)</w:t>
            </w:r>
          </w:p>
          <w:p w14:paraId="07A499B2" w14:textId="77777777" w:rsidR="00D30300" w:rsidRDefault="00D61391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słowotwórstwo: tworzenie </w:t>
            </w:r>
            <w:r>
              <w:rPr>
                <w:rFonts w:eastAsia="Calibri"/>
                <w:color w:val="000000"/>
                <w:sz w:val="18"/>
                <w:szCs w:val="18"/>
              </w:rPr>
              <w:t>rzeczowników, czasowników, przymiotników i przysłówków</w:t>
            </w:r>
          </w:p>
          <w:p w14:paraId="50A9027A" w14:textId="77777777" w:rsidR="00D30300" w:rsidRDefault="00D61391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If it wasn’t for, If it hadn’t been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D61391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D61391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D61391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Tłumaczenie </w:t>
            </w:r>
            <w:r>
              <w:rPr>
                <w:i/>
                <w:sz w:val="18"/>
                <w:szCs w:val="18"/>
              </w:rPr>
              <w:t>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D613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 (określa 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określa główną myśl poszczególnych części tekstu; znajduje w tekście</w:t>
            </w:r>
            <w:r>
              <w:rPr>
                <w:sz w:val="18"/>
                <w:szCs w:val="18"/>
              </w:rPr>
              <w:t xml:space="preserve">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D61391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D61391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D61391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D61391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</w:t>
            </w:r>
            <w:r>
              <w:rPr>
                <w:sz w:val="18"/>
                <w:szCs w:val="18"/>
              </w:rPr>
              <w:t>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</w:t>
            </w:r>
            <w:r>
              <w:rPr>
                <w:sz w:val="18"/>
                <w:szCs w:val="18"/>
              </w:rPr>
              <w:t xml:space="preserve">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</w:t>
            </w:r>
            <w:r>
              <w:rPr>
                <w:sz w:val="18"/>
                <w:szCs w:val="18"/>
              </w:rPr>
              <w:t xml:space="preserve">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D61391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D61391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Popełnia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D613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D613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D613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D613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</w:t>
            </w:r>
            <w:r>
              <w:rPr>
                <w:rFonts w:eastAsia="Calibri"/>
                <w:color w:val="000000"/>
                <w:sz w:val="18"/>
                <w:szCs w:val="18"/>
              </w:rPr>
              <w:t>h stron polskiego systemu edukacji</w:t>
            </w:r>
          </w:p>
          <w:p w14:paraId="7DEA893A" w14:textId="77777777" w:rsidR="00D30300" w:rsidRDefault="00D613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D613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D613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D613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D613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D613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D613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D613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różne etapy edukacyjne</w:t>
            </w:r>
          </w:p>
          <w:p w14:paraId="6FDFB92A" w14:textId="77777777" w:rsidR="00D30300" w:rsidRDefault="00D613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</w:t>
            </w:r>
            <w:r>
              <w:rPr>
                <w:rFonts w:eastAsia="Calibri"/>
                <w:color w:val="000000"/>
                <w:sz w:val="18"/>
                <w:szCs w:val="18"/>
              </w:rPr>
              <w:t>pisuje swoje plany zawodowe oraz możliwy sposób ich realizacji</w:t>
            </w:r>
          </w:p>
          <w:p w14:paraId="74CF736B" w14:textId="77777777" w:rsidR="00D30300" w:rsidRDefault="00D613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D613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0C86E7D" w14:textId="77777777" w:rsidR="00D30300" w:rsidRDefault="00D613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</w:t>
            </w:r>
            <w:r>
              <w:rPr>
                <w:rFonts w:eastAsia="Calibri"/>
                <w:color w:val="000000"/>
                <w:sz w:val="18"/>
                <w:szCs w:val="18"/>
              </w:rPr>
              <w:t>ardowych metod nauczania i szkół</w:t>
            </w:r>
          </w:p>
          <w:p w14:paraId="5443B462" w14:textId="77777777" w:rsidR="00D30300" w:rsidRDefault="00D613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D613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D613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D613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</w:t>
            </w:r>
            <w:r>
              <w:rPr>
                <w:rFonts w:eastAsia="Calibri"/>
                <w:color w:val="000000"/>
                <w:sz w:val="18"/>
                <w:szCs w:val="18"/>
              </w:rPr>
              <w:t>cej znalezienia najlepszego sposobu wyjścia z trudnej sytuacji</w:t>
            </w:r>
          </w:p>
          <w:p w14:paraId="576D9B9A" w14:textId="77777777" w:rsidR="00D30300" w:rsidRDefault="00D613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stanowiska</w:t>
            </w:r>
          </w:p>
          <w:p w14:paraId="22F73AC3" w14:textId="77777777" w:rsidR="00D30300" w:rsidRDefault="00D6139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</w:t>
            </w:r>
            <w:r>
              <w:rPr>
                <w:rFonts w:eastAsia="Calibri"/>
                <w:color w:val="000000"/>
                <w:sz w:val="18"/>
                <w:szCs w:val="18"/>
              </w:rPr>
              <w:t>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e: </w:t>
            </w:r>
          </w:p>
        </w:tc>
        <w:tc>
          <w:tcPr>
            <w:tcW w:w="1935" w:type="dxa"/>
          </w:tcPr>
          <w:p w14:paraId="2E078367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</w:t>
            </w:r>
            <w:r>
              <w:rPr>
                <w:rFonts w:eastAsia="Calibri"/>
                <w:color w:val="000000"/>
                <w:sz w:val="18"/>
                <w:szCs w:val="18"/>
              </w:rPr>
              <w:t>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D6139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D6139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D6139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pisze rozprawkę, w której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plusy i minusy decyzji o roku przerwy przed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D6139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D6139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D613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</w:t>
            </w:r>
            <w:r>
              <w:rPr>
                <w:rFonts w:eastAsia="Calibri"/>
                <w:color w:val="000000"/>
                <w:sz w:val="18"/>
                <w:szCs w:val="18"/>
              </w:rPr>
              <w:t>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</w:t>
            </w:r>
            <w:r>
              <w:rPr>
                <w:rFonts w:eastAsia="Calibri"/>
                <w:color w:val="000000"/>
                <w:sz w:val="18"/>
                <w:szCs w:val="18"/>
              </w:rPr>
              <w:t>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D613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domyślanie się znaczenia wyrazów z kontekstu, rozumienie tekstu zawierającego nieznane słowa i zwroty) oraz strategie kompensacyjne (np. definicji,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parafrazy)</w:t>
            </w:r>
          </w:p>
          <w:p w14:paraId="5A81DE67" w14:textId="77777777" w:rsidR="00D30300" w:rsidRDefault="00D613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kompensacyjne (np. definicji, parafrazy)</w:t>
            </w:r>
          </w:p>
          <w:p w14:paraId="660FC3E6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t>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58EEEBCF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>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D6139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D613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D61391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</w:t>
            </w:r>
            <w:r>
              <w:rPr>
                <w:sz w:val="18"/>
                <w:szCs w:val="18"/>
              </w:rPr>
              <w:t xml:space="preserve">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D6139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 </w:t>
            </w:r>
            <w:r>
              <w:rPr>
                <w:rFonts w:eastAsia="Calibri"/>
                <w:color w:val="000000"/>
                <w:sz w:val="18"/>
                <w:szCs w:val="18"/>
              </w:rPr>
              <w:t>literaturą, książkami i ich wydawaniem;</w:t>
            </w:r>
          </w:p>
          <w:p w14:paraId="4B6CD740" w14:textId="77777777" w:rsidR="00D30300" w:rsidRDefault="00D6139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D6139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D6139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D6139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D6139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</w:t>
            </w:r>
            <w:r>
              <w:rPr>
                <w:rFonts w:eastAsia="Calibri"/>
                <w:color w:val="000000"/>
                <w:sz w:val="18"/>
                <w:szCs w:val="18"/>
              </w:rPr>
              <w:t>ia, porównywania i kontrastowania</w:t>
            </w:r>
          </w:p>
          <w:p w14:paraId="4677F6F2" w14:textId="77777777" w:rsidR="00D30300" w:rsidRDefault="00D6139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D61391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je </w:t>
            </w:r>
            <w:r>
              <w:rPr>
                <w:sz w:val="18"/>
                <w:szCs w:val="18"/>
              </w:rPr>
              <w:t>stosuje:</w:t>
            </w:r>
          </w:p>
        </w:tc>
        <w:tc>
          <w:tcPr>
            <w:tcW w:w="2220" w:type="dxa"/>
          </w:tcPr>
          <w:p w14:paraId="40302A3F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D61391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D6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liczn</w:t>
            </w:r>
            <w:r>
              <w:rPr>
                <w:b/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D61391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should, ought to, could, might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needn’t have; </w:t>
            </w:r>
          </w:p>
          <w:p w14:paraId="531FE60A" w14:textId="77777777" w:rsidR="00D30300" w:rsidRDefault="00D61391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didn’t need to, needn’t have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must have</w:t>
            </w:r>
          </w:p>
          <w:p w14:paraId="09C9005A" w14:textId="77777777" w:rsidR="00D30300" w:rsidRDefault="00D61391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barely, seldom, rarely, hardly; only later; never, little, not only, no sooner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D61391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color w:val="000000"/>
                <w:sz w:val="18"/>
                <w:szCs w:val="18"/>
              </w:rPr>
              <w:t>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D61391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D61391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D61391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</w:t>
            </w:r>
            <w:r>
              <w:rPr>
                <w:rFonts w:eastAsia="Calibri"/>
                <w:color w:val="000000"/>
                <w:sz w:val="18"/>
                <w:szCs w:val="18"/>
              </w:rPr>
              <w:t>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rFonts w:eastAsia="Calibri"/>
                <w:color w:val="000000"/>
                <w:sz w:val="18"/>
                <w:szCs w:val="18"/>
              </w:rPr>
              <w:t>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>określa główną myśl tekstu; znajduje w tekście określone infor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uzupełnia streszczenie na podstawie </w:t>
            </w:r>
            <w:r>
              <w:rPr>
                <w:sz w:val="18"/>
                <w:szCs w:val="18"/>
              </w:rPr>
              <w:t>usłyszanych informacji</w:t>
            </w:r>
          </w:p>
          <w:p w14:paraId="6A8D2A83" w14:textId="77777777" w:rsidR="00D30300" w:rsidRDefault="00D61391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</w:t>
            </w:r>
            <w:r>
              <w:rPr>
                <w:b/>
                <w:sz w:val="18"/>
                <w:szCs w:val="18"/>
              </w:rPr>
              <w:t>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</w:t>
            </w:r>
            <w:r>
              <w:rPr>
                <w:b/>
                <w:sz w:val="18"/>
                <w:szCs w:val="18"/>
              </w:rPr>
              <w:t xml:space="preserve">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</w:t>
            </w:r>
            <w:r>
              <w:rPr>
                <w:b/>
                <w:sz w:val="18"/>
                <w:szCs w:val="18"/>
              </w:rPr>
              <w:t>dy:</w:t>
            </w:r>
          </w:p>
        </w:tc>
        <w:tc>
          <w:tcPr>
            <w:tcW w:w="2265" w:type="dxa"/>
          </w:tcPr>
          <w:p w14:paraId="4651B0BC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</w:t>
            </w:r>
            <w:r>
              <w:rPr>
                <w:b/>
                <w:sz w:val="18"/>
                <w:szCs w:val="18"/>
              </w:rPr>
              <w:t>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D6139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</w:t>
            </w:r>
            <w:r>
              <w:rPr>
                <w:b/>
                <w:sz w:val="18"/>
                <w:szCs w:val="18"/>
              </w:rPr>
              <w:t>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D61391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D61391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D61391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</w:t>
            </w:r>
            <w:r>
              <w:rPr>
                <w:rFonts w:eastAsia="Calibri"/>
                <w:color w:val="000000"/>
                <w:sz w:val="18"/>
                <w:szCs w:val="18"/>
              </w:rPr>
              <w:t>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D6139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D6139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D6139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D6139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</w:t>
            </w:r>
            <w:r>
              <w:rPr>
                <w:sz w:val="18"/>
                <w:szCs w:val="18"/>
              </w:rPr>
              <w:t>ek</w:t>
            </w:r>
          </w:p>
          <w:p w14:paraId="0F812DD5" w14:textId="77777777" w:rsidR="00D30300" w:rsidRDefault="00D6139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D6139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D6139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D6139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</w:t>
            </w:r>
            <w:r>
              <w:rPr>
                <w:sz w:val="18"/>
                <w:szCs w:val="18"/>
              </w:rPr>
              <w:lastRenderedPageBreak/>
              <w:t>wykorzystujących elementy narracji</w:t>
            </w:r>
          </w:p>
          <w:p w14:paraId="17C3315E" w14:textId="77777777" w:rsidR="00D30300" w:rsidRDefault="00D6139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D6139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D6139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D61391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</w:t>
            </w:r>
            <w:r>
              <w:rPr>
                <w:rFonts w:eastAsia="Calibri"/>
                <w:color w:val="000000"/>
                <w:sz w:val="18"/>
                <w:szCs w:val="18"/>
              </w:rPr>
              <w:t>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D613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recenzuje książkę, podając informacje na temat ich gatunku literackiego, akcji, bohaterów</w:t>
            </w:r>
          </w:p>
          <w:p w14:paraId="4BF1381B" w14:textId="77777777" w:rsidR="00D30300" w:rsidRDefault="00D613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D613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D613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</w:t>
            </w:r>
            <w:r>
              <w:rPr>
                <w:rFonts w:eastAsia="Calibri"/>
                <w:color w:val="000000"/>
                <w:sz w:val="18"/>
                <w:szCs w:val="18"/>
              </w:rPr>
              <w:t>orzyści wynikające z czytania książek</w:t>
            </w:r>
          </w:p>
          <w:p w14:paraId="4C056E78" w14:textId="77777777" w:rsidR="00D30300" w:rsidRDefault="00D613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D613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D613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D613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skuteczności kampanii reklamowych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wykorzystujących elementy narracji</w:t>
            </w:r>
          </w:p>
          <w:p w14:paraId="6848D960" w14:textId="77777777" w:rsidR="00D30300" w:rsidRDefault="00D613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D613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D613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idei książki do noszenia</w:t>
            </w:r>
          </w:p>
          <w:p w14:paraId="65243810" w14:textId="77777777" w:rsidR="00D30300" w:rsidRDefault="00D613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</w:t>
            </w:r>
            <w:r>
              <w:rPr>
                <w:rFonts w:eastAsia="Calibri"/>
                <w:color w:val="000000"/>
                <w:sz w:val="18"/>
                <w:szCs w:val="18"/>
              </w:rPr>
              <w:t>zacji szkolnego konkursu literackiego, w której odnosi się do podanych kwestii i je rozwija</w:t>
            </w:r>
          </w:p>
          <w:p w14:paraId="3987B998" w14:textId="77777777" w:rsidR="00D30300" w:rsidRDefault="00D61391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D61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>truktur gramatycznych na zaawansowanym poziom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t>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D613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D613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</w:t>
            </w:r>
            <w:r>
              <w:rPr>
                <w:rFonts w:eastAsia="Calibri"/>
                <w:color w:val="000000"/>
                <w:sz w:val="18"/>
                <w:szCs w:val="18"/>
              </w:rPr>
              <w:t>nformacje sformułowane w języku polskim</w:t>
            </w:r>
          </w:p>
          <w:p w14:paraId="03365999" w14:textId="77777777" w:rsidR="00D30300" w:rsidRDefault="00D613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D613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</w:t>
            </w:r>
            <w:r>
              <w:rPr>
                <w:rFonts w:eastAsia="Calibri"/>
                <w:color w:val="000000"/>
                <w:sz w:val="18"/>
                <w:szCs w:val="18"/>
              </w:rPr>
              <w:t>ykłady oraz argumenty</w:t>
            </w:r>
          </w:p>
          <w:p w14:paraId="4E78216A" w14:textId="77777777" w:rsidR="00D30300" w:rsidRDefault="00D613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D61391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D6139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językiem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7EEA9936" w14:textId="77777777" w:rsidR="00D30300" w:rsidRDefault="00D613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</w:t>
            </w:r>
            <w:r>
              <w:rPr>
                <w:rFonts w:eastAsia="Calibri"/>
                <w:color w:val="000000"/>
                <w:sz w:val="18"/>
                <w:szCs w:val="18"/>
              </w:rPr>
              <w:t>tu, rozumienie tekstu zawierającego nieznane słowa i zwroty) oraz strategie kompensacyjne (np. definicji, parafrazy)</w:t>
            </w:r>
          </w:p>
          <w:p w14:paraId="13AEA2BB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37A2EC5E" w14:textId="77777777" w:rsidR="00D30300" w:rsidRDefault="00D613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rozumienie tekstu zawierającego nieznane słowa i zwroty) oraz strategie kompensacyjne (np. definicji, parafrazy)</w:t>
            </w:r>
          </w:p>
          <w:p w14:paraId="7FD34C9C" w14:textId="77777777" w:rsidR="00D30300" w:rsidRDefault="00D6139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prowadzenie notatek, zapamiętywanie nowych wyrazów, poprawianie błędów)</w:t>
            </w:r>
          </w:p>
          <w:p w14:paraId="2B2B2624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językiem (np. korzystanie ze słownika, prowadzenie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notatek, zapamiętywanie nowych wyrazów, poprawianie błędów)</w:t>
            </w:r>
          </w:p>
          <w:p w14:paraId="117FE76E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t>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D6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D613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lanie się znaczenia wyrazów z kontekstu, rozumienie tekstu zawierającego nieznane słowa i zwroty) oraz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strategie kompensacyjne (np. definicji, parafrazy)</w:t>
            </w:r>
          </w:p>
          <w:p w14:paraId="7DEE5027" w14:textId="77777777" w:rsidR="00D30300" w:rsidRDefault="00D61391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D61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Dodatkowe treści biologiczno-chemiczne obowiązujące w </w:t>
      </w:r>
      <w:r>
        <w:rPr>
          <w:rFonts w:ascii="Times New Roman" w:hAnsi="Times New Roman" w:cs="Times New Roman"/>
          <w:sz w:val="28"/>
          <w:szCs w:val="28"/>
        </w:rPr>
        <w:t>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D613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D61391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D61391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D61391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D61391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D61391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D61391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</w:rPr>
              <w:t>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D6139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D6139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D61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D61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</w:t>
            </w:r>
            <w:r>
              <w:rPr>
                <w:sz w:val="18"/>
                <w:szCs w:val="18"/>
              </w:rPr>
              <w:t xml:space="preserve">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D61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</w:t>
            </w:r>
            <w:r>
              <w:rPr>
                <w:b/>
                <w:sz w:val="18"/>
                <w:szCs w:val="18"/>
              </w:rPr>
              <w:t>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D61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D61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D6139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D6139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D6139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D6139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D6139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D6139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D61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D61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D61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</w:t>
            </w:r>
            <w:r>
              <w:rPr>
                <w:sz w:val="18"/>
                <w:szCs w:val="18"/>
              </w:rPr>
              <w:t>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D61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D61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sz w:val="18"/>
                <w:szCs w:val="18"/>
              </w:rPr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D6139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D6139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D6139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D6139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D6139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D6139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D61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zaawansowane i </w:t>
            </w:r>
            <w:r>
              <w:rPr>
                <w:b/>
                <w:sz w:val="18"/>
                <w:szCs w:val="18"/>
              </w:rPr>
              <w:t>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D61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D61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D61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</w:t>
            </w:r>
            <w:r>
              <w:rPr>
                <w:sz w:val="18"/>
                <w:szCs w:val="18"/>
              </w:rPr>
              <w:t xml:space="preserve">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D613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D6139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krwionośnego</w:t>
            </w:r>
          </w:p>
          <w:p w14:paraId="25256962" w14:textId="77777777" w:rsidR="00D30300" w:rsidRDefault="00D6139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D6139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D6139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5123A" w14:textId="77777777" w:rsidR="00D61391" w:rsidRDefault="00D61391">
      <w:pPr>
        <w:spacing w:after="0" w:line="240" w:lineRule="auto"/>
      </w:pPr>
      <w:r>
        <w:separator/>
      </w:r>
    </w:p>
  </w:endnote>
  <w:endnote w:type="continuationSeparator" w:id="0">
    <w:p w14:paraId="045D41AC" w14:textId="77777777" w:rsidR="00D61391" w:rsidRDefault="00D6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866EB" w14:textId="77777777" w:rsidR="00D30300" w:rsidRDefault="00D613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C40175">
      <w:rPr>
        <w:rFonts w:eastAsia="Calibri"/>
        <w:noProof/>
        <w:color w:val="000000"/>
        <w:sz w:val="20"/>
        <w:szCs w:val="20"/>
      </w:rPr>
      <w:t>2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D613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DDFC2" w14:textId="77777777" w:rsidR="00D61391" w:rsidRDefault="00D61391">
      <w:pPr>
        <w:spacing w:after="0" w:line="240" w:lineRule="auto"/>
      </w:pPr>
      <w:r>
        <w:separator/>
      </w:r>
    </w:p>
  </w:footnote>
  <w:footnote w:type="continuationSeparator" w:id="0">
    <w:p w14:paraId="0F629C97" w14:textId="77777777" w:rsidR="00D61391" w:rsidRDefault="00D6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25"/>
  </w:num>
  <w:num w:numId="3">
    <w:abstractNumId w:val="0"/>
  </w:num>
  <w:num w:numId="4">
    <w:abstractNumId w:val="4"/>
  </w:num>
  <w:num w:numId="5">
    <w:abstractNumId w:val="8"/>
  </w:num>
  <w:num w:numId="6">
    <w:abstractNumId w:val="34"/>
  </w:num>
  <w:num w:numId="7">
    <w:abstractNumId w:val="46"/>
  </w:num>
  <w:num w:numId="8">
    <w:abstractNumId w:val="27"/>
  </w:num>
  <w:num w:numId="9">
    <w:abstractNumId w:val="56"/>
  </w:num>
  <w:num w:numId="10">
    <w:abstractNumId w:val="18"/>
  </w:num>
  <w:num w:numId="11">
    <w:abstractNumId w:val="35"/>
  </w:num>
  <w:num w:numId="12">
    <w:abstractNumId w:val="36"/>
  </w:num>
  <w:num w:numId="13">
    <w:abstractNumId w:val="14"/>
  </w:num>
  <w:num w:numId="14">
    <w:abstractNumId w:val="41"/>
  </w:num>
  <w:num w:numId="15">
    <w:abstractNumId w:val="13"/>
  </w:num>
  <w:num w:numId="16">
    <w:abstractNumId w:val="53"/>
  </w:num>
  <w:num w:numId="17">
    <w:abstractNumId w:val="6"/>
  </w:num>
  <w:num w:numId="18">
    <w:abstractNumId w:val="38"/>
  </w:num>
  <w:num w:numId="19">
    <w:abstractNumId w:val="20"/>
  </w:num>
  <w:num w:numId="20">
    <w:abstractNumId w:val="2"/>
  </w:num>
  <w:num w:numId="21">
    <w:abstractNumId w:val="11"/>
  </w:num>
  <w:num w:numId="22">
    <w:abstractNumId w:val="44"/>
  </w:num>
  <w:num w:numId="23">
    <w:abstractNumId w:val="15"/>
  </w:num>
  <w:num w:numId="24">
    <w:abstractNumId w:val="55"/>
  </w:num>
  <w:num w:numId="25">
    <w:abstractNumId w:val="12"/>
  </w:num>
  <w:num w:numId="26">
    <w:abstractNumId w:val="45"/>
  </w:num>
  <w:num w:numId="27">
    <w:abstractNumId w:val="3"/>
  </w:num>
  <w:num w:numId="28">
    <w:abstractNumId w:val="51"/>
  </w:num>
  <w:num w:numId="29">
    <w:abstractNumId w:val="24"/>
  </w:num>
  <w:num w:numId="30">
    <w:abstractNumId w:val="49"/>
  </w:num>
  <w:num w:numId="31">
    <w:abstractNumId w:val="17"/>
  </w:num>
  <w:num w:numId="32">
    <w:abstractNumId w:val="58"/>
  </w:num>
  <w:num w:numId="33">
    <w:abstractNumId w:val="32"/>
  </w:num>
  <w:num w:numId="34">
    <w:abstractNumId w:val="21"/>
  </w:num>
  <w:num w:numId="35">
    <w:abstractNumId w:val="26"/>
  </w:num>
  <w:num w:numId="36">
    <w:abstractNumId w:val="19"/>
  </w:num>
  <w:num w:numId="37">
    <w:abstractNumId w:val="22"/>
  </w:num>
  <w:num w:numId="38">
    <w:abstractNumId w:val="50"/>
  </w:num>
  <w:num w:numId="39">
    <w:abstractNumId w:val="43"/>
  </w:num>
  <w:num w:numId="40">
    <w:abstractNumId w:val="37"/>
  </w:num>
  <w:num w:numId="41">
    <w:abstractNumId w:val="31"/>
  </w:num>
  <w:num w:numId="42">
    <w:abstractNumId w:val="52"/>
  </w:num>
  <w:num w:numId="43">
    <w:abstractNumId w:val="10"/>
  </w:num>
  <w:num w:numId="44">
    <w:abstractNumId w:val="28"/>
  </w:num>
  <w:num w:numId="45">
    <w:abstractNumId w:val="30"/>
  </w:num>
  <w:num w:numId="46">
    <w:abstractNumId w:val="47"/>
  </w:num>
  <w:num w:numId="47">
    <w:abstractNumId w:val="9"/>
  </w:num>
  <w:num w:numId="48">
    <w:abstractNumId w:val="29"/>
  </w:num>
  <w:num w:numId="49">
    <w:abstractNumId w:val="5"/>
  </w:num>
  <w:num w:numId="50">
    <w:abstractNumId w:val="54"/>
  </w:num>
  <w:num w:numId="51">
    <w:abstractNumId w:val="48"/>
  </w:num>
  <w:num w:numId="52">
    <w:abstractNumId w:val="57"/>
  </w:num>
  <w:num w:numId="53">
    <w:abstractNumId w:val="7"/>
  </w:num>
  <w:num w:numId="54">
    <w:abstractNumId w:val="40"/>
  </w:num>
  <w:num w:numId="55">
    <w:abstractNumId w:val="1"/>
  </w:num>
  <w:num w:numId="56">
    <w:abstractNumId w:val="23"/>
  </w:num>
  <w:num w:numId="57">
    <w:abstractNumId w:val="42"/>
  </w:num>
  <w:num w:numId="58">
    <w:abstractNumId w:val="39"/>
  </w:num>
  <w:num w:numId="59">
    <w:abstractNumId w:val="3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00"/>
    <w:rsid w:val="003C54F5"/>
    <w:rsid w:val="008D5B3A"/>
    <w:rsid w:val="009B224B"/>
    <w:rsid w:val="009D78E8"/>
    <w:rsid w:val="00B92ECA"/>
    <w:rsid w:val="00C40175"/>
    <w:rsid w:val="00D30300"/>
    <w:rsid w:val="00D6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14102</Words>
  <Characters>84614</Characters>
  <Application>Microsoft Office Word</Application>
  <DocSecurity>0</DocSecurity>
  <Lines>705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 Miler-Nowak</cp:lastModifiedBy>
  <cp:revision>2</cp:revision>
  <dcterms:created xsi:type="dcterms:W3CDTF">2025-09-05T10:39:00Z</dcterms:created>
  <dcterms:modified xsi:type="dcterms:W3CDTF">2025-09-05T10:39:00Z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